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1CE211" w14:textId="57A2F968" w:rsidR="00C870CF" w:rsidRDefault="00C870CF" w:rsidP="00C3737D">
      <w:pPr>
        <w:rPr>
          <w:rStyle w:val="SubtleReference"/>
          <w:sz w:val="28"/>
          <w:szCs w:val="28"/>
        </w:rPr>
      </w:pPr>
      <w:bookmarkStart w:id="0" w:name="_Toc156250958"/>
      <w:r w:rsidRPr="00C870CF">
        <w:rPr>
          <w:noProof/>
          <w:sz w:val="40"/>
          <w:szCs w:val="40"/>
        </w:rPr>
        <w:drawing>
          <wp:anchor distT="0" distB="0" distL="114300" distR="114300" simplePos="0" relativeHeight="251661312" behindDoc="1" locked="0" layoutInCell="1" allowOverlap="1" wp14:anchorId="0C4FE685" wp14:editId="599256BC">
            <wp:simplePos x="0" y="0"/>
            <wp:positionH relativeFrom="margin">
              <wp:posOffset>5029200</wp:posOffset>
            </wp:positionH>
            <wp:positionV relativeFrom="paragraph">
              <wp:posOffset>173355</wp:posOffset>
            </wp:positionV>
            <wp:extent cx="918210" cy="914400"/>
            <wp:effectExtent l="0" t="0" r="0" b="0"/>
            <wp:wrapTight wrapText="bothSides">
              <wp:wrapPolygon edited="0">
                <wp:start x="0" y="0"/>
                <wp:lineTo x="0" y="21150"/>
                <wp:lineTo x="21062" y="21150"/>
                <wp:lineTo x="21062" y="0"/>
                <wp:lineTo x="0" y="0"/>
              </wp:wrapPolygon>
            </wp:wrapTight>
            <wp:docPr id="3" name="Bilde 3" descr="A logo with star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e 3" descr="A logo with stars and text&#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18210" cy="914400"/>
                    </a:xfrm>
                    <a:prstGeom prst="rect">
                      <a:avLst/>
                    </a:prstGeom>
                    <a:noFill/>
                    <a:ln>
                      <a:noFill/>
                    </a:ln>
                  </pic:spPr>
                </pic:pic>
              </a:graphicData>
            </a:graphic>
          </wp:anchor>
        </w:drawing>
      </w:r>
    </w:p>
    <w:p w14:paraId="7699744B" w14:textId="3B26B964" w:rsidR="00255E5D" w:rsidRPr="00C870CF" w:rsidRDefault="00255E5D" w:rsidP="00C3737D">
      <w:pPr>
        <w:rPr>
          <w:rStyle w:val="SubtleReference"/>
          <w:sz w:val="28"/>
          <w:szCs w:val="28"/>
        </w:rPr>
      </w:pPr>
      <w:r w:rsidRPr="00C870CF">
        <w:rPr>
          <w:rStyle w:val="SubtleReference"/>
          <w:sz w:val="28"/>
          <w:szCs w:val="28"/>
        </w:rPr>
        <w:t>Information about applying to vacant positions in the European Early Career Nurses and Nursing Students’ Association (ENSA)</w:t>
      </w:r>
      <w:r w:rsidR="00C870CF" w:rsidRPr="00C870CF">
        <w:rPr>
          <w:noProof/>
          <w:sz w:val="40"/>
          <w:szCs w:val="40"/>
        </w:rPr>
        <w:t xml:space="preserve"> </w:t>
      </w:r>
    </w:p>
    <w:p w14:paraId="2E5FF7E7" w14:textId="77777777" w:rsidR="00255E5D" w:rsidRDefault="00255E5D" w:rsidP="00255E5D"/>
    <w:p w14:paraId="12531353" w14:textId="582E3366" w:rsidR="00255E5D" w:rsidRDefault="00255E5D" w:rsidP="00255E5D">
      <w:r>
        <w:t>As of 31.01.2024, the following positions are open for applicants:</w:t>
      </w:r>
    </w:p>
    <w:p w14:paraId="08ED0A83" w14:textId="77777777" w:rsidR="00255E5D" w:rsidRDefault="00255E5D" w:rsidP="00255E5D"/>
    <w:p w14:paraId="38A672F9" w14:textId="29147F5C" w:rsidR="00255E5D" w:rsidRDefault="00255E5D" w:rsidP="00255E5D">
      <w:pPr>
        <w:pStyle w:val="ListParagraph"/>
        <w:numPr>
          <w:ilvl w:val="0"/>
          <w:numId w:val="1"/>
        </w:numPr>
      </w:pPr>
      <w:r>
        <w:t>The Secretary (An Executive position)</w:t>
      </w:r>
    </w:p>
    <w:p w14:paraId="06B4E4DC" w14:textId="6BC9F202" w:rsidR="00255E5D" w:rsidRDefault="00255E5D" w:rsidP="00255E5D">
      <w:pPr>
        <w:pStyle w:val="ListParagraph"/>
        <w:numPr>
          <w:ilvl w:val="0"/>
          <w:numId w:val="1"/>
        </w:numPr>
      </w:pPr>
      <w:r>
        <w:t>An Assistant Secretary (An Officer position in the Secretariat)</w:t>
      </w:r>
    </w:p>
    <w:p w14:paraId="4FF051B0" w14:textId="2F1C012A" w:rsidR="00255E5D" w:rsidRDefault="00255E5D" w:rsidP="00255E5D">
      <w:pPr>
        <w:pStyle w:val="ListParagraph"/>
        <w:numPr>
          <w:ilvl w:val="0"/>
          <w:numId w:val="1"/>
        </w:numPr>
      </w:pPr>
      <w:r>
        <w:t>A Research officer (An officer position in the European affairs)</w:t>
      </w:r>
    </w:p>
    <w:p w14:paraId="06660992" w14:textId="472E228D" w:rsidR="00255E5D" w:rsidRDefault="00255E5D" w:rsidP="00255E5D">
      <w:pPr>
        <w:pStyle w:val="ListParagraph"/>
        <w:numPr>
          <w:ilvl w:val="0"/>
          <w:numId w:val="1"/>
        </w:numPr>
      </w:pPr>
      <w:r>
        <w:t>Two Audit and Risk committee members</w:t>
      </w:r>
    </w:p>
    <w:p w14:paraId="012A1BC7" w14:textId="40751D12" w:rsidR="00255E5D" w:rsidRDefault="00255E5D" w:rsidP="00255E5D">
      <w:pPr>
        <w:pStyle w:val="ListParagraph"/>
        <w:numPr>
          <w:ilvl w:val="0"/>
          <w:numId w:val="1"/>
        </w:numPr>
      </w:pPr>
      <w:r>
        <w:t>Two Parliamentary committee members</w:t>
      </w:r>
    </w:p>
    <w:p w14:paraId="34393CF3" w14:textId="77777777" w:rsidR="00095184" w:rsidRDefault="00095184" w:rsidP="00095184">
      <w:pPr>
        <w:ind w:left="360"/>
      </w:pPr>
    </w:p>
    <w:p w14:paraId="71F4B248" w14:textId="77777777" w:rsidR="00255E5D" w:rsidRDefault="00255E5D" w:rsidP="00255E5D">
      <w:pPr>
        <w:pStyle w:val="ListParagraph"/>
      </w:pPr>
    </w:p>
    <w:p w14:paraId="70304607" w14:textId="5E9A88E6" w:rsidR="00255E5D" w:rsidRDefault="00255E5D" w:rsidP="00255E5D">
      <w:r>
        <w:t>In this document you will be able to gain information about the following:</w:t>
      </w:r>
    </w:p>
    <w:sdt>
      <w:sdtPr>
        <w:rPr>
          <w:lang w:val="en-GB"/>
        </w:rPr>
        <w:id w:val="1411505604"/>
        <w:docPartObj>
          <w:docPartGallery w:val="Table of Contents"/>
          <w:docPartUnique/>
        </w:docPartObj>
      </w:sdtPr>
      <w:sdtEndPr>
        <w:rPr>
          <w:b/>
          <w:bCs/>
        </w:rPr>
      </w:sdtEndPr>
      <w:sdtContent>
        <w:p w14:paraId="5816E913" w14:textId="3DDEC567" w:rsidR="006741F5" w:rsidRDefault="00255E5D">
          <w:pPr>
            <w:pStyle w:val="TOC3"/>
            <w:tabs>
              <w:tab w:val="right" w:leader="dot" w:pos="9016"/>
            </w:tabs>
            <w:rPr>
              <w:rFonts w:eastAsiaTheme="minorEastAsia"/>
              <w:noProof/>
              <w:kern w:val="2"/>
              <w:lang w:eastAsia="en-AU"/>
              <w14:ligatures w14:val="standardContextual"/>
            </w:rPr>
          </w:pPr>
          <w:r>
            <w:fldChar w:fldCharType="begin"/>
          </w:r>
          <w:r>
            <w:instrText xml:space="preserve"> TOC \o "1-3" \h \z \u </w:instrText>
          </w:r>
          <w:r>
            <w:fldChar w:fldCharType="separate"/>
          </w:r>
          <w:hyperlink w:anchor="_Toc157621241" w:history="1">
            <w:r w:rsidR="006741F5" w:rsidRPr="00F515ED">
              <w:rPr>
                <w:rStyle w:val="Hyperlink"/>
                <w:noProof/>
              </w:rPr>
              <w:t>The ENSA offices</w:t>
            </w:r>
            <w:r w:rsidR="006741F5">
              <w:rPr>
                <w:noProof/>
                <w:webHidden/>
              </w:rPr>
              <w:tab/>
            </w:r>
            <w:r w:rsidR="006741F5">
              <w:rPr>
                <w:noProof/>
                <w:webHidden/>
              </w:rPr>
              <w:fldChar w:fldCharType="begin"/>
            </w:r>
            <w:r w:rsidR="006741F5">
              <w:rPr>
                <w:noProof/>
                <w:webHidden/>
              </w:rPr>
              <w:instrText xml:space="preserve"> PAGEREF _Toc157621241 \h </w:instrText>
            </w:r>
            <w:r w:rsidR="006741F5">
              <w:rPr>
                <w:noProof/>
                <w:webHidden/>
              </w:rPr>
            </w:r>
            <w:r w:rsidR="006741F5">
              <w:rPr>
                <w:noProof/>
                <w:webHidden/>
              </w:rPr>
              <w:fldChar w:fldCharType="separate"/>
            </w:r>
            <w:r w:rsidR="006741F5">
              <w:rPr>
                <w:noProof/>
                <w:webHidden/>
              </w:rPr>
              <w:t>2</w:t>
            </w:r>
            <w:r w:rsidR="006741F5">
              <w:rPr>
                <w:noProof/>
                <w:webHidden/>
              </w:rPr>
              <w:fldChar w:fldCharType="end"/>
            </w:r>
          </w:hyperlink>
        </w:p>
        <w:p w14:paraId="01F86DC6" w14:textId="5C72E25D" w:rsidR="006741F5" w:rsidRDefault="006741F5">
          <w:pPr>
            <w:pStyle w:val="TOC3"/>
            <w:tabs>
              <w:tab w:val="right" w:leader="dot" w:pos="9016"/>
            </w:tabs>
            <w:rPr>
              <w:rFonts w:eastAsiaTheme="minorEastAsia"/>
              <w:noProof/>
              <w:kern w:val="2"/>
              <w:lang w:eastAsia="en-AU"/>
              <w14:ligatures w14:val="standardContextual"/>
            </w:rPr>
          </w:pPr>
          <w:hyperlink w:anchor="_Toc157621242" w:history="1">
            <w:r w:rsidRPr="00F515ED">
              <w:rPr>
                <w:rStyle w:val="Hyperlink"/>
                <w:noProof/>
              </w:rPr>
              <w:t>The European Board</w:t>
            </w:r>
            <w:r>
              <w:rPr>
                <w:noProof/>
                <w:webHidden/>
              </w:rPr>
              <w:tab/>
            </w:r>
            <w:r>
              <w:rPr>
                <w:noProof/>
                <w:webHidden/>
              </w:rPr>
              <w:fldChar w:fldCharType="begin"/>
            </w:r>
            <w:r>
              <w:rPr>
                <w:noProof/>
                <w:webHidden/>
              </w:rPr>
              <w:instrText xml:space="preserve"> PAGEREF _Toc157621242 \h </w:instrText>
            </w:r>
            <w:r>
              <w:rPr>
                <w:noProof/>
                <w:webHidden/>
              </w:rPr>
            </w:r>
            <w:r>
              <w:rPr>
                <w:noProof/>
                <w:webHidden/>
              </w:rPr>
              <w:fldChar w:fldCharType="separate"/>
            </w:r>
            <w:r>
              <w:rPr>
                <w:noProof/>
                <w:webHidden/>
              </w:rPr>
              <w:t>4</w:t>
            </w:r>
            <w:r>
              <w:rPr>
                <w:noProof/>
                <w:webHidden/>
              </w:rPr>
              <w:fldChar w:fldCharType="end"/>
            </w:r>
          </w:hyperlink>
        </w:p>
        <w:p w14:paraId="3297FFAD" w14:textId="063844D4" w:rsidR="006741F5" w:rsidRDefault="006741F5">
          <w:pPr>
            <w:pStyle w:val="TOC3"/>
            <w:tabs>
              <w:tab w:val="right" w:leader="dot" w:pos="9016"/>
            </w:tabs>
            <w:rPr>
              <w:rFonts w:eastAsiaTheme="minorEastAsia"/>
              <w:noProof/>
              <w:kern w:val="2"/>
              <w:lang w:eastAsia="en-AU"/>
              <w14:ligatures w14:val="standardContextual"/>
            </w:rPr>
          </w:pPr>
          <w:hyperlink w:anchor="_Toc157621243" w:history="1">
            <w:r w:rsidRPr="00F515ED">
              <w:rPr>
                <w:rStyle w:val="Hyperlink"/>
                <w:noProof/>
              </w:rPr>
              <w:t>The ENSA Officer</w:t>
            </w:r>
            <w:r>
              <w:rPr>
                <w:noProof/>
                <w:webHidden/>
              </w:rPr>
              <w:tab/>
            </w:r>
            <w:r>
              <w:rPr>
                <w:noProof/>
                <w:webHidden/>
              </w:rPr>
              <w:fldChar w:fldCharType="begin"/>
            </w:r>
            <w:r>
              <w:rPr>
                <w:noProof/>
                <w:webHidden/>
              </w:rPr>
              <w:instrText xml:space="preserve"> PAGEREF _Toc157621243 \h </w:instrText>
            </w:r>
            <w:r>
              <w:rPr>
                <w:noProof/>
                <w:webHidden/>
              </w:rPr>
            </w:r>
            <w:r>
              <w:rPr>
                <w:noProof/>
                <w:webHidden/>
              </w:rPr>
              <w:fldChar w:fldCharType="separate"/>
            </w:r>
            <w:r>
              <w:rPr>
                <w:noProof/>
                <w:webHidden/>
              </w:rPr>
              <w:t>4</w:t>
            </w:r>
            <w:r>
              <w:rPr>
                <w:noProof/>
                <w:webHidden/>
              </w:rPr>
              <w:fldChar w:fldCharType="end"/>
            </w:r>
          </w:hyperlink>
        </w:p>
        <w:p w14:paraId="0C3852EA" w14:textId="37B1D338" w:rsidR="006741F5" w:rsidRDefault="006741F5">
          <w:pPr>
            <w:pStyle w:val="TOC3"/>
            <w:tabs>
              <w:tab w:val="right" w:leader="dot" w:pos="9016"/>
            </w:tabs>
            <w:rPr>
              <w:rFonts w:eastAsiaTheme="minorEastAsia"/>
              <w:noProof/>
              <w:kern w:val="2"/>
              <w:lang w:eastAsia="en-AU"/>
              <w14:ligatures w14:val="standardContextual"/>
            </w:rPr>
          </w:pPr>
          <w:hyperlink w:anchor="_Toc157621244" w:history="1">
            <w:r w:rsidRPr="00F515ED">
              <w:rPr>
                <w:rStyle w:val="Hyperlink"/>
                <w:noProof/>
              </w:rPr>
              <w:t>The Executive Board and the Executive Board member</w:t>
            </w:r>
            <w:r>
              <w:rPr>
                <w:noProof/>
                <w:webHidden/>
              </w:rPr>
              <w:tab/>
            </w:r>
            <w:r>
              <w:rPr>
                <w:noProof/>
                <w:webHidden/>
              </w:rPr>
              <w:fldChar w:fldCharType="begin"/>
            </w:r>
            <w:r>
              <w:rPr>
                <w:noProof/>
                <w:webHidden/>
              </w:rPr>
              <w:instrText xml:space="preserve"> PAGEREF _Toc157621244 \h </w:instrText>
            </w:r>
            <w:r>
              <w:rPr>
                <w:noProof/>
                <w:webHidden/>
              </w:rPr>
            </w:r>
            <w:r>
              <w:rPr>
                <w:noProof/>
                <w:webHidden/>
              </w:rPr>
              <w:fldChar w:fldCharType="separate"/>
            </w:r>
            <w:r>
              <w:rPr>
                <w:noProof/>
                <w:webHidden/>
              </w:rPr>
              <w:t>5</w:t>
            </w:r>
            <w:r>
              <w:rPr>
                <w:noProof/>
                <w:webHidden/>
              </w:rPr>
              <w:fldChar w:fldCharType="end"/>
            </w:r>
          </w:hyperlink>
        </w:p>
        <w:p w14:paraId="67D194ED" w14:textId="4C4F1BBF" w:rsidR="006741F5" w:rsidRDefault="006741F5">
          <w:pPr>
            <w:pStyle w:val="TOC3"/>
            <w:tabs>
              <w:tab w:val="right" w:leader="dot" w:pos="9016"/>
            </w:tabs>
            <w:rPr>
              <w:rFonts w:eastAsiaTheme="minorEastAsia"/>
              <w:noProof/>
              <w:kern w:val="2"/>
              <w:lang w:eastAsia="en-AU"/>
              <w14:ligatures w14:val="standardContextual"/>
            </w:rPr>
          </w:pPr>
          <w:hyperlink w:anchor="_Toc157621245" w:history="1">
            <w:r w:rsidRPr="00F515ED">
              <w:rPr>
                <w:rStyle w:val="Hyperlink"/>
                <w:noProof/>
              </w:rPr>
              <w:t>The Standing Committee member (Audit &amp; Risk Committee and Parliamentary Committee)</w:t>
            </w:r>
            <w:r>
              <w:rPr>
                <w:noProof/>
                <w:webHidden/>
              </w:rPr>
              <w:tab/>
            </w:r>
            <w:r>
              <w:rPr>
                <w:noProof/>
                <w:webHidden/>
              </w:rPr>
              <w:fldChar w:fldCharType="begin"/>
            </w:r>
            <w:r>
              <w:rPr>
                <w:noProof/>
                <w:webHidden/>
              </w:rPr>
              <w:instrText xml:space="preserve"> PAGEREF _Toc157621245 \h </w:instrText>
            </w:r>
            <w:r>
              <w:rPr>
                <w:noProof/>
                <w:webHidden/>
              </w:rPr>
            </w:r>
            <w:r>
              <w:rPr>
                <w:noProof/>
                <w:webHidden/>
              </w:rPr>
              <w:fldChar w:fldCharType="separate"/>
            </w:r>
            <w:r>
              <w:rPr>
                <w:noProof/>
                <w:webHidden/>
              </w:rPr>
              <w:t>6</w:t>
            </w:r>
            <w:r>
              <w:rPr>
                <w:noProof/>
                <w:webHidden/>
              </w:rPr>
              <w:fldChar w:fldCharType="end"/>
            </w:r>
          </w:hyperlink>
        </w:p>
        <w:p w14:paraId="6E4B3198" w14:textId="3C04A94C" w:rsidR="006741F5" w:rsidRDefault="006741F5">
          <w:pPr>
            <w:pStyle w:val="TOC3"/>
            <w:tabs>
              <w:tab w:val="right" w:leader="dot" w:pos="9016"/>
            </w:tabs>
            <w:rPr>
              <w:rFonts w:eastAsiaTheme="minorEastAsia"/>
              <w:noProof/>
              <w:kern w:val="2"/>
              <w:lang w:eastAsia="en-AU"/>
              <w14:ligatures w14:val="standardContextual"/>
            </w:rPr>
          </w:pPr>
          <w:hyperlink w:anchor="_Toc157621246" w:history="1">
            <w:r w:rsidRPr="00F515ED">
              <w:rPr>
                <w:rStyle w:val="Hyperlink"/>
                <w:noProof/>
              </w:rPr>
              <w:t>Annex 1: Application for an ENSA position</w:t>
            </w:r>
            <w:r>
              <w:rPr>
                <w:noProof/>
                <w:webHidden/>
              </w:rPr>
              <w:tab/>
            </w:r>
            <w:r>
              <w:rPr>
                <w:noProof/>
                <w:webHidden/>
              </w:rPr>
              <w:fldChar w:fldCharType="begin"/>
            </w:r>
            <w:r>
              <w:rPr>
                <w:noProof/>
                <w:webHidden/>
              </w:rPr>
              <w:instrText xml:space="preserve"> PAGEREF _Toc157621246 \h </w:instrText>
            </w:r>
            <w:r>
              <w:rPr>
                <w:noProof/>
                <w:webHidden/>
              </w:rPr>
            </w:r>
            <w:r>
              <w:rPr>
                <w:noProof/>
                <w:webHidden/>
              </w:rPr>
              <w:fldChar w:fldCharType="separate"/>
            </w:r>
            <w:r>
              <w:rPr>
                <w:noProof/>
                <w:webHidden/>
              </w:rPr>
              <w:t>9</w:t>
            </w:r>
            <w:r>
              <w:rPr>
                <w:noProof/>
                <w:webHidden/>
              </w:rPr>
              <w:fldChar w:fldCharType="end"/>
            </w:r>
          </w:hyperlink>
        </w:p>
        <w:p w14:paraId="3C8B0F28" w14:textId="55BA8AD4" w:rsidR="00255E5D" w:rsidRDefault="00255E5D">
          <w:r>
            <w:rPr>
              <w:b/>
              <w:bCs/>
              <w:lang w:val="en-GB"/>
            </w:rPr>
            <w:fldChar w:fldCharType="end"/>
          </w:r>
        </w:p>
      </w:sdtContent>
    </w:sdt>
    <w:bookmarkEnd w:id="0"/>
    <w:p w14:paraId="7FB8BD7E" w14:textId="77777777" w:rsidR="006741F5" w:rsidRDefault="006741F5">
      <w:pPr>
        <w:spacing w:after="160" w:line="259" w:lineRule="auto"/>
      </w:pPr>
    </w:p>
    <w:p w14:paraId="6C5C97AE" w14:textId="6ABE55A6" w:rsidR="005D3416" w:rsidRDefault="00095184">
      <w:pPr>
        <w:spacing w:after="160" w:line="259" w:lineRule="auto"/>
      </w:pPr>
      <w:r>
        <w:t xml:space="preserve">Feel free to read </w:t>
      </w:r>
      <w:r w:rsidR="00586654">
        <w:t xml:space="preserve">this </w:t>
      </w:r>
      <w:r>
        <w:t xml:space="preserve">document. If any more information is needed, you can easily contact </w:t>
      </w:r>
      <w:proofErr w:type="spellStart"/>
      <w:r>
        <w:t>the</w:t>
      </w:r>
      <w:r w:rsidR="006741F5">
        <w:t>ENSA</w:t>
      </w:r>
      <w:proofErr w:type="spellEnd"/>
      <w:r w:rsidR="006741F5">
        <w:t xml:space="preserve"> team at</w:t>
      </w:r>
      <w:r>
        <w:t xml:space="preserve"> hello.ensa@gmail.com</w:t>
      </w:r>
      <w:r w:rsidR="00586654">
        <w:t xml:space="preserve">, and we will assist and </w:t>
      </w:r>
      <w:r w:rsidR="006741F5">
        <w:t>support you</w:t>
      </w:r>
      <w:r w:rsidR="00586654">
        <w:t xml:space="preserve">. </w:t>
      </w:r>
    </w:p>
    <w:p w14:paraId="070FFE4E" w14:textId="77777777" w:rsidR="00586654" w:rsidRDefault="00586654">
      <w:pPr>
        <w:spacing w:after="160" w:line="259" w:lineRule="auto"/>
      </w:pPr>
    </w:p>
    <w:p w14:paraId="6E07DFA5" w14:textId="3ED08E96" w:rsidR="00586654" w:rsidRDefault="00586654">
      <w:pPr>
        <w:spacing w:after="160" w:line="259" w:lineRule="auto"/>
      </w:pPr>
      <w:r>
        <w:br w:type="page"/>
      </w:r>
    </w:p>
    <w:p w14:paraId="33D43FD5" w14:textId="63A0D31C" w:rsidR="00255E5D" w:rsidRDefault="00255E5D" w:rsidP="00255E5D">
      <w:pPr>
        <w:pStyle w:val="Heading3"/>
      </w:pPr>
      <w:bookmarkStart w:id="1" w:name="_Toc157621241"/>
      <w:r>
        <w:lastRenderedPageBreak/>
        <w:t>The ENSA offices</w:t>
      </w:r>
      <w:bookmarkEnd w:id="1"/>
    </w:p>
    <w:p w14:paraId="64638143" w14:textId="20165C4C" w:rsidR="00255E5D" w:rsidRDefault="000E52F2" w:rsidP="000E52F2">
      <w:pPr>
        <w:ind w:left="720" w:hanging="720"/>
      </w:pPr>
      <w:r>
        <w:t xml:space="preserve">There </w:t>
      </w:r>
      <w:r w:rsidR="00255E5D">
        <w:t>are six (6) ENSA-offices. Each office is led by an Executive board member and is also composed by ENSA officers.</w:t>
      </w:r>
    </w:p>
    <w:p w14:paraId="5862D52F" w14:textId="77777777" w:rsidR="00255E5D" w:rsidRDefault="00255E5D" w:rsidP="00255E5D">
      <w:r>
        <w:t>The ENSA offices are:</w:t>
      </w:r>
    </w:p>
    <w:p w14:paraId="629950DA" w14:textId="77777777" w:rsidR="00255E5D" w:rsidRDefault="00255E5D" w:rsidP="00255E5D">
      <w:pPr>
        <w:pStyle w:val="ListParagraph"/>
        <w:numPr>
          <w:ilvl w:val="0"/>
          <w:numId w:val="2"/>
        </w:numPr>
      </w:pPr>
      <w:r>
        <w:t>The Presidential office</w:t>
      </w:r>
    </w:p>
    <w:p w14:paraId="2EBFA0CD" w14:textId="77777777" w:rsidR="00255E5D" w:rsidRDefault="00255E5D" w:rsidP="00255E5D">
      <w:pPr>
        <w:pStyle w:val="ListParagraph"/>
        <w:numPr>
          <w:ilvl w:val="0"/>
          <w:numId w:val="2"/>
        </w:numPr>
      </w:pPr>
      <w:r>
        <w:t>The Secretariat</w:t>
      </w:r>
    </w:p>
    <w:p w14:paraId="088897A4" w14:textId="77777777" w:rsidR="00255E5D" w:rsidRDefault="00255E5D" w:rsidP="00255E5D">
      <w:pPr>
        <w:pStyle w:val="ListParagraph"/>
        <w:numPr>
          <w:ilvl w:val="0"/>
          <w:numId w:val="2"/>
        </w:numPr>
      </w:pPr>
      <w:r>
        <w:t>The Office of Finance</w:t>
      </w:r>
    </w:p>
    <w:p w14:paraId="7B2E26C5" w14:textId="77777777" w:rsidR="00255E5D" w:rsidRDefault="00255E5D" w:rsidP="00255E5D">
      <w:pPr>
        <w:pStyle w:val="ListParagraph"/>
        <w:numPr>
          <w:ilvl w:val="0"/>
          <w:numId w:val="2"/>
        </w:numPr>
      </w:pPr>
      <w:r>
        <w:t>The Office of Internal affairs</w:t>
      </w:r>
    </w:p>
    <w:p w14:paraId="34925C9C" w14:textId="77777777" w:rsidR="00255E5D" w:rsidRDefault="00255E5D" w:rsidP="00255E5D">
      <w:pPr>
        <w:pStyle w:val="ListParagraph"/>
        <w:numPr>
          <w:ilvl w:val="0"/>
          <w:numId w:val="2"/>
        </w:numPr>
      </w:pPr>
      <w:r>
        <w:t>The Office of European affairs</w:t>
      </w:r>
    </w:p>
    <w:p w14:paraId="6DF7AF0D" w14:textId="77777777" w:rsidR="00255E5D" w:rsidRDefault="00255E5D" w:rsidP="00255E5D">
      <w:pPr>
        <w:pStyle w:val="ListParagraph"/>
        <w:numPr>
          <w:ilvl w:val="0"/>
          <w:numId w:val="2"/>
        </w:numPr>
      </w:pPr>
      <w:r>
        <w:t>The Office of Public Relations</w:t>
      </w:r>
    </w:p>
    <w:p w14:paraId="5E6775A4" w14:textId="77777777" w:rsidR="00FE1EDC" w:rsidRDefault="00FE1EDC" w:rsidP="00255E5D">
      <w:pPr>
        <w:pStyle w:val="ListParagraph"/>
      </w:pPr>
    </w:p>
    <w:p w14:paraId="694D2843" w14:textId="77777777" w:rsidR="00255E5D" w:rsidRPr="00FE1EDC" w:rsidRDefault="00255E5D" w:rsidP="00255E5D">
      <w:pPr>
        <w:rPr>
          <w:i/>
          <w:iCs/>
          <w:sz w:val="24"/>
          <w:szCs w:val="24"/>
        </w:rPr>
      </w:pPr>
      <w:r w:rsidRPr="00FE1EDC">
        <w:rPr>
          <w:i/>
          <w:iCs/>
          <w:sz w:val="24"/>
          <w:szCs w:val="24"/>
        </w:rPr>
        <w:t xml:space="preserve">Description of the offices: </w:t>
      </w:r>
    </w:p>
    <w:p w14:paraId="500E8B46" w14:textId="77777777" w:rsidR="00255E5D" w:rsidRDefault="00255E5D" w:rsidP="00255E5D">
      <w:r w:rsidRPr="0002470D">
        <w:rPr>
          <w:i/>
          <w:iCs/>
        </w:rPr>
        <w:t>The Presidential office</w:t>
      </w:r>
      <w:r>
        <w:rPr>
          <w:i/>
          <w:iCs/>
        </w:rPr>
        <w:t>:</w:t>
      </w:r>
      <w:r>
        <w:br/>
        <w:t>Gives s</w:t>
      </w:r>
      <w:r w:rsidRPr="005955B4">
        <w:t>trategic direction</w:t>
      </w:r>
      <w:r>
        <w:t xml:space="preserve"> and s</w:t>
      </w:r>
      <w:r w:rsidRPr="005955B4">
        <w:t xml:space="preserve">ecures that the </w:t>
      </w:r>
      <w:r>
        <w:t>E</w:t>
      </w:r>
      <w:r w:rsidRPr="005955B4">
        <w:t xml:space="preserve">xecutive board operates effectively. Ensures to </w:t>
      </w:r>
      <w:r>
        <w:t xml:space="preserve">oversee </w:t>
      </w:r>
      <w:r w:rsidRPr="005955B4">
        <w:t>the organizational work within the organization. Represen</w:t>
      </w:r>
      <w:r>
        <w:t xml:space="preserve">ts </w:t>
      </w:r>
      <w:r w:rsidRPr="005955B4">
        <w:t>ENSA externally</w:t>
      </w:r>
      <w:r>
        <w:t xml:space="preserve"> </w:t>
      </w:r>
      <w:r w:rsidRPr="005955B4">
        <w:t xml:space="preserve">and </w:t>
      </w:r>
      <w:r>
        <w:t xml:space="preserve">is </w:t>
      </w:r>
      <w:r w:rsidRPr="005955B4">
        <w:t xml:space="preserve">responsible of a proper representation on external events.  </w:t>
      </w:r>
      <w:r w:rsidRPr="001163F8">
        <w:t>Manages, negotiates, and cultivates partnerships</w:t>
      </w:r>
      <w:r>
        <w:t>, and e</w:t>
      </w:r>
      <w:r w:rsidRPr="001163F8">
        <w:t>nsures ENSA fulfils their role and duties in partnerships. Produces reports on ENSA’s capacity activities twice a year.</w:t>
      </w:r>
      <w:r>
        <w:t xml:space="preserve"> The office p</w:t>
      </w:r>
      <w:r w:rsidRPr="00382122">
        <w:t>roduce</w:t>
      </w:r>
      <w:r>
        <w:t xml:space="preserve">s </w:t>
      </w:r>
      <w:r w:rsidRPr="00382122">
        <w:t xml:space="preserve">reports twice a year on </w:t>
      </w:r>
      <w:r>
        <w:t xml:space="preserve">the offices’ </w:t>
      </w:r>
      <w:r w:rsidRPr="00382122">
        <w:t>activities.</w:t>
      </w:r>
    </w:p>
    <w:p w14:paraId="5901DCB6" w14:textId="77777777" w:rsidR="00255E5D" w:rsidRDefault="00255E5D" w:rsidP="00255E5D"/>
    <w:p w14:paraId="377D1B9E" w14:textId="77777777" w:rsidR="00255E5D" w:rsidRDefault="00255E5D" w:rsidP="00255E5D">
      <w:r w:rsidRPr="00F10D24">
        <w:rPr>
          <w:i/>
          <w:iCs/>
        </w:rPr>
        <w:t>The Secretariat:</w:t>
      </w:r>
      <w:r>
        <w:br/>
        <w:t xml:space="preserve">Performs administrative tasks of the organisation, </w:t>
      </w:r>
      <w:proofErr w:type="gramStart"/>
      <w:r>
        <w:t>maintains</w:t>
      </w:r>
      <w:proofErr w:type="gramEnd"/>
      <w:r>
        <w:t xml:space="preserve"> and properly stores records and documents, and writes agenda and protocols. Ensures proper correspondence prior and post meetings and holds the responsibility of hosting the Town hall meetings and Executive board meetings. Is responsible for the onboarding of all new team members through onboarding procedures, collecting, and storing signed documents and records of completed onboarding. Distributes meeting agendas and protocols and is responsible for the creation, collection, and storing Handbooks. </w:t>
      </w:r>
      <w:r w:rsidRPr="00382122">
        <w:t>Produce</w:t>
      </w:r>
      <w:r>
        <w:t xml:space="preserve">s </w:t>
      </w:r>
      <w:r w:rsidRPr="00382122">
        <w:t xml:space="preserve">reports twice a year on </w:t>
      </w:r>
      <w:r>
        <w:t xml:space="preserve">the offices’ </w:t>
      </w:r>
      <w:r w:rsidRPr="00382122">
        <w:t>activities.</w:t>
      </w:r>
    </w:p>
    <w:p w14:paraId="55994CA5" w14:textId="77777777" w:rsidR="00255E5D" w:rsidRDefault="00255E5D" w:rsidP="00255E5D"/>
    <w:p w14:paraId="751E4462" w14:textId="77777777" w:rsidR="00255E5D" w:rsidRDefault="00255E5D" w:rsidP="00255E5D">
      <w:r w:rsidRPr="00F10D24">
        <w:rPr>
          <w:i/>
          <w:iCs/>
        </w:rPr>
        <w:t>The Office of Finance:</w:t>
      </w:r>
      <w:r>
        <w:br/>
      </w:r>
      <w:r w:rsidRPr="002F0A57">
        <w:t>Handle</w:t>
      </w:r>
      <w:r>
        <w:t>s</w:t>
      </w:r>
      <w:r w:rsidRPr="002F0A57">
        <w:t xml:space="preserve"> expenses and incoming assets</w:t>
      </w:r>
      <w:r>
        <w:t xml:space="preserve"> and oversees developing ENSA’s financial recourses. Writes a financial </w:t>
      </w:r>
      <w:r w:rsidRPr="002F0A57">
        <w:t>report every three months</w:t>
      </w:r>
      <w:r>
        <w:t xml:space="preserve"> and presents the report of the year at the General assembly. </w:t>
      </w:r>
      <w:r w:rsidRPr="002F0A57">
        <w:t>Develop</w:t>
      </w:r>
      <w:r>
        <w:t xml:space="preserve">s </w:t>
      </w:r>
      <w:r w:rsidRPr="002F0A57">
        <w:t>and maintain</w:t>
      </w:r>
      <w:r>
        <w:t xml:space="preserve">s </w:t>
      </w:r>
      <w:r w:rsidRPr="002F0A57">
        <w:t>a proper financial record</w:t>
      </w:r>
      <w:r>
        <w:t xml:space="preserve"> and handles </w:t>
      </w:r>
      <w:r w:rsidRPr="002F0A57">
        <w:t xml:space="preserve">reimbursement for expenses. </w:t>
      </w:r>
      <w:r w:rsidRPr="002F0A57">
        <w:lastRenderedPageBreak/>
        <w:t>Identif</w:t>
      </w:r>
      <w:r>
        <w:t xml:space="preserve">ies </w:t>
      </w:r>
      <w:r w:rsidRPr="002F0A57">
        <w:t>and initiate fundraising, sponsorship, and partnerships</w:t>
      </w:r>
      <w:r>
        <w:t>, and c</w:t>
      </w:r>
      <w:r w:rsidRPr="002F0A57">
        <w:t>ommunicate</w:t>
      </w:r>
      <w:r>
        <w:t xml:space="preserve">s </w:t>
      </w:r>
      <w:r w:rsidRPr="002F0A57">
        <w:t xml:space="preserve">with sponsors, partners etc. in financial matters. Secure that the </w:t>
      </w:r>
      <w:r>
        <w:t xml:space="preserve">Executive </w:t>
      </w:r>
      <w:r w:rsidRPr="002F0A57">
        <w:t>board is informed on status on financial matters and recourse-related partnerships.</w:t>
      </w:r>
    </w:p>
    <w:p w14:paraId="253259C4" w14:textId="77777777" w:rsidR="00255E5D" w:rsidRDefault="00255E5D" w:rsidP="00255E5D"/>
    <w:p w14:paraId="17AA78EA" w14:textId="77777777" w:rsidR="00255E5D" w:rsidRDefault="00255E5D" w:rsidP="00255E5D">
      <w:r w:rsidRPr="00F10D24">
        <w:rPr>
          <w:i/>
          <w:iCs/>
        </w:rPr>
        <w:t>The Office of Internal affairs:</w:t>
      </w:r>
      <w:r>
        <w:br/>
      </w:r>
      <w:r w:rsidRPr="00382122">
        <w:t>Ensures proper membership management</w:t>
      </w:r>
      <w:r>
        <w:t xml:space="preserve"> and </w:t>
      </w:r>
      <w:r w:rsidRPr="00382122">
        <w:t>corresponds with ENS</w:t>
      </w:r>
      <w:r>
        <w:t xml:space="preserve">A’s </w:t>
      </w:r>
      <w:r w:rsidRPr="00382122">
        <w:t>membe</w:t>
      </w:r>
      <w:r>
        <w:t>rs</w:t>
      </w:r>
      <w:r w:rsidRPr="00382122">
        <w:t xml:space="preserve">. </w:t>
      </w:r>
      <w:r>
        <w:t>Acts as ENSA’s HR, thus m</w:t>
      </w:r>
      <w:r w:rsidRPr="00382122">
        <w:t>anage</w:t>
      </w:r>
      <w:r>
        <w:t xml:space="preserve">s </w:t>
      </w:r>
      <w:r w:rsidRPr="00382122">
        <w:t>conflict</w:t>
      </w:r>
      <w:r>
        <w:t>s</w:t>
      </w:r>
      <w:r w:rsidRPr="00382122">
        <w:t xml:space="preserve"> that may arise within the organization. </w:t>
      </w:r>
      <w:r>
        <w:t>F</w:t>
      </w:r>
      <w:r w:rsidRPr="00382122">
        <w:t>acilitates</w:t>
      </w:r>
      <w:r>
        <w:t xml:space="preserve"> in </w:t>
      </w:r>
      <w:r w:rsidRPr="00382122">
        <w:t xml:space="preserve">meetings with the ENSA </w:t>
      </w:r>
      <w:r>
        <w:t>council.</w:t>
      </w:r>
      <w:r w:rsidRPr="00382122">
        <w:t xml:space="preserve"> </w:t>
      </w:r>
      <w:r>
        <w:t xml:space="preserve">Corresponds with individual </w:t>
      </w:r>
      <w:r w:rsidRPr="00382122">
        <w:t>member</w:t>
      </w:r>
      <w:r>
        <w:t xml:space="preserve">s </w:t>
      </w:r>
      <w:r w:rsidRPr="00382122">
        <w:t xml:space="preserve">from </w:t>
      </w:r>
      <w:r>
        <w:t xml:space="preserve">the </w:t>
      </w:r>
      <w:r w:rsidRPr="00382122">
        <w:t>ENSA member organisations that contact</w:t>
      </w:r>
      <w:r>
        <w:t xml:space="preserve">s </w:t>
      </w:r>
      <w:r w:rsidRPr="00382122">
        <w:t xml:space="preserve">ENSA. </w:t>
      </w:r>
      <w:r w:rsidRPr="001163F8">
        <w:t>Ensures proper organization of ENSA events</w:t>
      </w:r>
      <w:r>
        <w:t xml:space="preserve"> and e</w:t>
      </w:r>
      <w:r w:rsidRPr="001163F8">
        <w:t>nsures that ENSA participates adequately in collaboration on events.</w:t>
      </w:r>
      <w:r>
        <w:t xml:space="preserve"> </w:t>
      </w:r>
      <w:r w:rsidRPr="00382122">
        <w:t>Produce</w:t>
      </w:r>
      <w:r>
        <w:t>s</w:t>
      </w:r>
      <w:r w:rsidRPr="00382122">
        <w:t xml:space="preserve"> reports twice a year on </w:t>
      </w:r>
      <w:r>
        <w:t xml:space="preserve">the office’s </w:t>
      </w:r>
      <w:r w:rsidRPr="00382122">
        <w:t xml:space="preserve">activities. </w:t>
      </w:r>
    </w:p>
    <w:p w14:paraId="01ED7224" w14:textId="77777777" w:rsidR="00255E5D" w:rsidRDefault="00255E5D" w:rsidP="00255E5D"/>
    <w:p w14:paraId="0D408D59" w14:textId="77777777" w:rsidR="00255E5D" w:rsidRDefault="00255E5D" w:rsidP="00255E5D">
      <w:r w:rsidRPr="00F10D24">
        <w:rPr>
          <w:i/>
          <w:iCs/>
        </w:rPr>
        <w:t>The Office of European affairs:</w:t>
      </w:r>
      <w:r>
        <w:br/>
      </w:r>
      <w:r w:rsidRPr="00DE040B">
        <w:t>Promotes the organization's mission and goals</w:t>
      </w:r>
      <w:r>
        <w:t>,</w:t>
      </w:r>
      <w:r w:rsidRPr="00DE040B">
        <w:t xml:space="preserve"> </w:t>
      </w:r>
      <w:r>
        <w:t>a</w:t>
      </w:r>
      <w:r w:rsidRPr="00DE040B">
        <w:t>dvocates for policies and practices that support the organization's objectives</w:t>
      </w:r>
      <w:r>
        <w:t xml:space="preserve"> and is </w:t>
      </w:r>
      <w:r w:rsidRPr="00DE040B">
        <w:t xml:space="preserve">responsible for the educational content in ENSA-events. Is responsible for the creation of position papers and research, </w:t>
      </w:r>
      <w:r>
        <w:t>educational events (e.g. online events, physical events, hybrid events). Is responsible for r</w:t>
      </w:r>
      <w:r w:rsidRPr="00DE040B">
        <w:t>epresent</w:t>
      </w:r>
      <w:r>
        <w:t xml:space="preserve">ing </w:t>
      </w:r>
      <w:r w:rsidRPr="00DE040B">
        <w:t>ENSA in collaborative projects</w:t>
      </w:r>
      <w:r>
        <w:t xml:space="preserve"> and r</w:t>
      </w:r>
      <w:r w:rsidRPr="00DE040B">
        <w:t xml:space="preserve">epresents ENSA </w:t>
      </w:r>
      <w:r>
        <w:t>in the European Healthcare Student Association Alliance (EHSAA).</w:t>
      </w:r>
      <w:r w:rsidRPr="00DE040B">
        <w:t xml:space="preserve"> </w:t>
      </w:r>
      <w:r w:rsidRPr="001163F8">
        <w:t xml:space="preserve">Communicates with audiences and stakeholders on ENSA’s </w:t>
      </w:r>
      <w:r>
        <w:t xml:space="preserve">X/Twitter. Works closely with the other ENSA offices </w:t>
      </w:r>
      <w:r w:rsidRPr="00DE040B">
        <w:t xml:space="preserve">to ensure that the </w:t>
      </w:r>
      <w:r>
        <w:t>European affairs-</w:t>
      </w:r>
      <w:r w:rsidRPr="00DE040B">
        <w:t>activities are known by student members, member organizations and other audiences.</w:t>
      </w:r>
      <w:r>
        <w:t xml:space="preserve"> </w:t>
      </w:r>
      <w:r w:rsidRPr="00382122">
        <w:t>Produce</w:t>
      </w:r>
      <w:r>
        <w:t>s</w:t>
      </w:r>
      <w:r w:rsidRPr="00382122">
        <w:t xml:space="preserve"> reports twice a year on </w:t>
      </w:r>
      <w:r>
        <w:t xml:space="preserve">the office’s </w:t>
      </w:r>
      <w:r w:rsidRPr="00382122">
        <w:t>activities.</w:t>
      </w:r>
    </w:p>
    <w:p w14:paraId="007B40A4" w14:textId="77777777" w:rsidR="00255E5D" w:rsidRDefault="00255E5D" w:rsidP="00255E5D"/>
    <w:p w14:paraId="1FD7F1E3" w14:textId="16E241BD" w:rsidR="00255E5D" w:rsidRDefault="00255E5D" w:rsidP="00255E5D">
      <w:r w:rsidRPr="00F10D24">
        <w:rPr>
          <w:i/>
          <w:iCs/>
        </w:rPr>
        <w:t>The Office of Public Relations</w:t>
      </w:r>
      <w:r>
        <w:rPr>
          <w:i/>
          <w:iCs/>
        </w:rPr>
        <w:t>:</w:t>
      </w:r>
      <w:r>
        <w:br/>
      </w:r>
      <w:r w:rsidRPr="001163F8">
        <w:t>The office manages the organization's public image and reputation</w:t>
      </w:r>
      <w:r>
        <w:t>, thus</w:t>
      </w:r>
      <w:r w:rsidRPr="001163F8">
        <w:t xml:space="preserve"> </w:t>
      </w:r>
      <w:r>
        <w:t xml:space="preserve">has responsibility to </w:t>
      </w:r>
      <w:r w:rsidRPr="001163F8">
        <w:t>plan</w:t>
      </w:r>
      <w:r>
        <w:t xml:space="preserve"> </w:t>
      </w:r>
      <w:r w:rsidRPr="001163F8">
        <w:t>and manage</w:t>
      </w:r>
      <w:r>
        <w:t xml:space="preserve"> </w:t>
      </w:r>
      <w:r w:rsidRPr="001163F8">
        <w:t>ENSA</w:t>
      </w:r>
      <w:r>
        <w:t xml:space="preserve">’s social media presence. It oversees the promotion of ENSA events, webinars, initiatives, activities, campaigns etc. </w:t>
      </w:r>
      <w:bookmarkStart w:id="2" w:name="_Hlk156221323"/>
      <w:r>
        <w:t>and c</w:t>
      </w:r>
      <w:r w:rsidRPr="001163F8">
        <w:t xml:space="preserve">ommunicates with audiences and stakeholders on ENSA’s </w:t>
      </w:r>
      <w:bookmarkEnd w:id="2"/>
      <w:r w:rsidRPr="001163F8">
        <w:t>social media to promote the goals and objectives of ENSA</w:t>
      </w:r>
      <w:r>
        <w:t>.</w:t>
      </w:r>
      <w:r w:rsidRPr="001163F8">
        <w:t xml:space="preserve"> </w:t>
      </w:r>
      <w:r>
        <w:t xml:space="preserve">The office </w:t>
      </w:r>
      <w:r w:rsidRPr="001163F8">
        <w:t xml:space="preserve">reports on </w:t>
      </w:r>
      <w:r>
        <w:t>the offices’</w:t>
      </w:r>
      <w:r w:rsidRPr="001163F8">
        <w:t xml:space="preserve"> activities twice a year.</w:t>
      </w:r>
    </w:p>
    <w:p w14:paraId="12BB4DA7" w14:textId="77777777" w:rsidR="005D3416" w:rsidRPr="006A34F3" w:rsidRDefault="005D3416" w:rsidP="00255E5D"/>
    <w:p w14:paraId="3A676674" w14:textId="77777777" w:rsidR="00255E5D" w:rsidRPr="006A34F3" w:rsidRDefault="00255E5D" w:rsidP="00255E5D"/>
    <w:p w14:paraId="3171C242" w14:textId="77777777" w:rsidR="005D3416" w:rsidRDefault="005D3416">
      <w:pPr>
        <w:spacing w:after="160" w:line="259" w:lineRule="auto"/>
        <w:rPr>
          <w:rFonts w:ascii="Calibri" w:eastAsiaTheme="majorEastAsia" w:hAnsi="Calibri" w:cstheme="majorBidi"/>
          <w:sz w:val="28"/>
          <w:szCs w:val="24"/>
        </w:rPr>
      </w:pPr>
      <w:bookmarkStart w:id="3" w:name="_Toc156250960"/>
      <w:r>
        <w:br w:type="page"/>
      </w:r>
    </w:p>
    <w:p w14:paraId="2BD2415D" w14:textId="3B9BCB17" w:rsidR="00255E5D" w:rsidRDefault="00255E5D" w:rsidP="00255E5D">
      <w:pPr>
        <w:pStyle w:val="Heading3"/>
      </w:pPr>
      <w:bookmarkStart w:id="4" w:name="_Toc157621242"/>
      <w:r w:rsidRPr="00E52BE6">
        <w:lastRenderedPageBreak/>
        <w:t xml:space="preserve">The European </w:t>
      </w:r>
      <w:r w:rsidR="00512133">
        <w:t>B</w:t>
      </w:r>
      <w:r w:rsidRPr="00E52BE6">
        <w:t>oard</w:t>
      </w:r>
      <w:bookmarkEnd w:id="3"/>
      <w:bookmarkEnd w:id="4"/>
    </w:p>
    <w:p w14:paraId="3C2262BA" w14:textId="77777777" w:rsidR="00255E5D" w:rsidRDefault="00255E5D" w:rsidP="00255E5D">
      <w:r>
        <w:t xml:space="preserve">The European board consists of the Executive board members and all ENSA officers. The officers and Executives work independently and in collaboration with others according to their position’s mandate. </w:t>
      </w:r>
    </w:p>
    <w:p w14:paraId="0E326086" w14:textId="77777777" w:rsidR="00255E5D" w:rsidRDefault="00255E5D" w:rsidP="00255E5D">
      <w:r>
        <w:t xml:space="preserve">They collectively meet during the regular Town hall-meeting to share updates of work and achievements, and share experiences, views, and engagement. During these meetings, the Executive board can also consult with the officers and information share. </w:t>
      </w:r>
    </w:p>
    <w:p w14:paraId="04CF2724" w14:textId="709AE580" w:rsidR="005D3416" w:rsidRDefault="00255E5D" w:rsidP="005D3416">
      <w:r>
        <w:t>For ensuring that the ENSA reflects the present situation in our healthcare, it is wanted that at</w:t>
      </w:r>
      <w:r w:rsidRPr="00D5162C">
        <w:t xml:space="preserve"> least </w:t>
      </w:r>
      <w:r>
        <w:t>half of the position holders in the European board</w:t>
      </w:r>
      <w:r w:rsidRPr="00D5162C">
        <w:t xml:space="preserve"> </w:t>
      </w:r>
      <w:r>
        <w:t>are</w:t>
      </w:r>
      <w:r w:rsidRPr="00D5162C">
        <w:t xml:space="preserve"> wom</w:t>
      </w:r>
      <w:r>
        <w:t>en. This is a standard, and not absolute if the reality doesn’t ethically allow this.</w:t>
      </w:r>
      <w:bookmarkStart w:id="5" w:name="_Toc156250961"/>
    </w:p>
    <w:p w14:paraId="5833BDFD" w14:textId="77777777" w:rsidR="005D3416" w:rsidRPr="005D3416" w:rsidRDefault="005D3416" w:rsidP="005D3416"/>
    <w:p w14:paraId="5B08B822" w14:textId="369ECA99" w:rsidR="00255E5D" w:rsidRDefault="00255E5D" w:rsidP="00255E5D">
      <w:pPr>
        <w:pStyle w:val="Heading3"/>
      </w:pPr>
      <w:bookmarkStart w:id="6" w:name="_Toc157621243"/>
      <w:r w:rsidRPr="0069720E">
        <w:t>The ENSA Officer</w:t>
      </w:r>
      <w:bookmarkEnd w:id="5"/>
      <w:bookmarkEnd w:id="6"/>
    </w:p>
    <w:p w14:paraId="788CDFFE" w14:textId="77777777" w:rsidR="00255E5D" w:rsidRPr="00F10D24" w:rsidRDefault="00255E5D" w:rsidP="00255E5D">
      <w:pPr>
        <w:rPr>
          <w:i/>
          <w:iCs/>
        </w:rPr>
      </w:pPr>
      <w:r w:rsidRPr="00F10D24">
        <w:rPr>
          <w:i/>
          <w:iCs/>
        </w:rPr>
        <w:t>The active term of an ENSA Officer</w:t>
      </w:r>
      <w:r>
        <w:rPr>
          <w:i/>
          <w:iCs/>
        </w:rPr>
        <w:t>:</w:t>
      </w:r>
    </w:p>
    <w:p w14:paraId="4F7A05D7" w14:textId="373FB434" w:rsidR="00255E5D" w:rsidRDefault="00255E5D" w:rsidP="00255E5D">
      <w:r>
        <w:t xml:space="preserve">The term of an ENSA officer is approx. a year.  </w:t>
      </w:r>
    </w:p>
    <w:p w14:paraId="173ED89B" w14:textId="77777777" w:rsidR="00255E5D" w:rsidRDefault="00255E5D" w:rsidP="00255E5D"/>
    <w:p w14:paraId="6108816E" w14:textId="77777777" w:rsidR="00255E5D" w:rsidRPr="00F10D24" w:rsidRDefault="00255E5D" w:rsidP="00255E5D">
      <w:pPr>
        <w:rPr>
          <w:i/>
          <w:iCs/>
        </w:rPr>
      </w:pPr>
      <w:r w:rsidRPr="00F10D24">
        <w:rPr>
          <w:i/>
          <w:iCs/>
        </w:rPr>
        <w:t>The admission of an ENSA Officer:</w:t>
      </w:r>
    </w:p>
    <w:p w14:paraId="5C86DB58" w14:textId="0C6E4524" w:rsidR="00255E5D" w:rsidRPr="00E10F76" w:rsidRDefault="00255E5D" w:rsidP="00255E5D">
      <w:r>
        <w:t>The ENSA officer is elected through open calls, followed by reviewal of incoming applications and interviews with relevant candidates</w:t>
      </w:r>
      <w:r w:rsidR="00157F5D">
        <w:t>.</w:t>
      </w:r>
      <w:r>
        <w:t xml:space="preserve"> </w:t>
      </w:r>
    </w:p>
    <w:p w14:paraId="6EAE41DE" w14:textId="77777777" w:rsidR="00255E5D" w:rsidRDefault="00255E5D" w:rsidP="00255E5D"/>
    <w:p w14:paraId="6691596A" w14:textId="2FCBF5FF" w:rsidR="00255E5D" w:rsidRDefault="00255E5D" w:rsidP="00255E5D">
      <w:r w:rsidRPr="00F10D24">
        <w:rPr>
          <w:i/>
          <w:iCs/>
        </w:rPr>
        <w:t>Standard requirements for the Officer:</w:t>
      </w:r>
      <w:r w:rsidRPr="00F10D24">
        <w:rPr>
          <w:i/>
          <w:iCs/>
        </w:rPr>
        <w:br/>
      </w:r>
      <w:r>
        <w:t xml:space="preserve">- To be either a nursing student or an early career nurse in their first, second, third or fourth year after graduation. A nurse in their fifth year after graduation is too close to the end of their ENSA-membership that they can start a full term in this position. </w:t>
      </w:r>
      <w:r>
        <w:br/>
        <w:t xml:space="preserve">- Must commit for the entire term. </w:t>
      </w:r>
      <w:r>
        <w:br/>
        <w:t>- Must sign the ENSA Code of Conduct after election and prior to starting their term.</w:t>
      </w:r>
      <w:r>
        <w:br/>
        <w:t xml:space="preserve">- Must have both a phone and a laptop/computer/tablet they can access emails, video meetings and the internet from. </w:t>
      </w:r>
    </w:p>
    <w:p w14:paraId="386DF725" w14:textId="77777777" w:rsidR="00430A26" w:rsidRDefault="00430A26" w:rsidP="00255E5D">
      <w:pPr>
        <w:rPr>
          <w:i/>
          <w:iCs/>
        </w:rPr>
      </w:pPr>
    </w:p>
    <w:p w14:paraId="71201324" w14:textId="14C3D924" w:rsidR="00255E5D" w:rsidRPr="00903857" w:rsidRDefault="00255E5D" w:rsidP="00255E5D">
      <w:pPr>
        <w:rPr>
          <w:i/>
          <w:iCs/>
        </w:rPr>
      </w:pPr>
      <w:r w:rsidRPr="00903857">
        <w:rPr>
          <w:i/>
          <w:iCs/>
        </w:rPr>
        <w:t>The Executive board member and the ENSA officer:</w:t>
      </w:r>
    </w:p>
    <w:p w14:paraId="768B51E6" w14:textId="77777777" w:rsidR="00255E5D" w:rsidRDefault="00255E5D" w:rsidP="00255E5D">
      <w:r>
        <w:t xml:space="preserve">It is the Executive’s responsibility to ensure that their respective offices have the officers it </w:t>
      </w:r>
      <w:proofErr w:type="gramStart"/>
      <w:r>
        <w:t>need at all times</w:t>
      </w:r>
      <w:proofErr w:type="gramEnd"/>
      <w:r>
        <w:t xml:space="preserve">. They are also responsible for ensuring that their officers are competent and able to fulfill their mandate. </w:t>
      </w:r>
    </w:p>
    <w:p w14:paraId="59D1CE47" w14:textId="77777777" w:rsidR="00255E5D" w:rsidRDefault="00255E5D" w:rsidP="00255E5D">
      <w:r>
        <w:lastRenderedPageBreak/>
        <w:t>There is an expectancy that the Executive is leading and following up their officers efficiently. However, it is the officer’s ultimate responsibility to fulfill the mandate of their position.</w:t>
      </w:r>
    </w:p>
    <w:p w14:paraId="1A4AA961" w14:textId="77777777" w:rsidR="00255E5D" w:rsidRDefault="00255E5D"/>
    <w:p w14:paraId="63CF519C" w14:textId="77777777" w:rsidR="00CE3F70" w:rsidRDefault="00CE3F70"/>
    <w:p w14:paraId="63CFA92D" w14:textId="00802215" w:rsidR="005D3416" w:rsidRDefault="005D3416" w:rsidP="005D3416">
      <w:pPr>
        <w:pStyle w:val="Heading3"/>
      </w:pPr>
      <w:bookmarkStart w:id="7" w:name="_Toc157621244"/>
      <w:r w:rsidRPr="008C3394">
        <w:t xml:space="preserve">The Executive </w:t>
      </w:r>
      <w:r w:rsidR="00512133">
        <w:t>B</w:t>
      </w:r>
      <w:r w:rsidRPr="008C3394">
        <w:t>oard</w:t>
      </w:r>
      <w:r>
        <w:t xml:space="preserve"> and the Executive </w:t>
      </w:r>
      <w:r w:rsidR="006741F5">
        <w:t>B</w:t>
      </w:r>
      <w:r>
        <w:t>oard</w:t>
      </w:r>
      <w:r w:rsidR="006741F5">
        <w:t xml:space="preserve"> m</w:t>
      </w:r>
      <w:r>
        <w:t>ember</w:t>
      </w:r>
      <w:bookmarkEnd w:id="7"/>
    </w:p>
    <w:p w14:paraId="309A007C" w14:textId="77777777" w:rsidR="005D3416" w:rsidRDefault="005D3416" w:rsidP="005D3416">
      <w:r>
        <w:t xml:space="preserve">The Executives, including the President, Vice-president, are elected on the General Assembly by the council. They serve as agents on behalf of ENSA and the council between two General Assemblies. The different Executive positions are designed in a way to serve the team of ENSA effectively with each executive position holder being a leader (i.e. chairperson, team leader) of one of ENSA’s six offices. The offices additionally consist of officers that support the Executive in reaching the mandate of the office. </w:t>
      </w:r>
    </w:p>
    <w:p w14:paraId="1F11666C" w14:textId="42C333ED" w:rsidR="005D3416" w:rsidRDefault="005D3416" w:rsidP="005D3416">
      <w:r>
        <w:t>The composition of the Executive board is as according to the ENSA constitution. As per 05.2023 the Executive board consists of the President, Vice-President, Treasurer, Secretary, Director of European Affairs, Director of Internal Affairs and Director of Public Relations. The latter five are all acknowledged as</w:t>
      </w:r>
      <w:r w:rsidR="00CE3F70">
        <w:t xml:space="preserve"> D</w:t>
      </w:r>
      <w:r>
        <w:t>irectors of ENSA.</w:t>
      </w:r>
    </w:p>
    <w:p w14:paraId="7992FABF" w14:textId="2CA9E86E" w:rsidR="005D3416" w:rsidRDefault="005D3416" w:rsidP="005D3416">
      <w:r>
        <w:t xml:space="preserve">The Executive board as a statutory body holds </w:t>
      </w:r>
      <w:r w:rsidR="00CE3F70">
        <w:t xml:space="preserve">the </w:t>
      </w:r>
      <w:r>
        <w:t xml:space="preserve">power to ensure that ENSA is developing adequately and achieving its objectives. The board has voting rights and can together represent the voice of ENSA. They report to the Council annually during the General Assembly and </w:t>
      </w:r>
      <w:r w:rsidR="00CE3F70">
        <w:t>correspond</w:t>
      </w:r>
      <w:r>
        <w:t xml:space="preserve"> with the Council at the bimonthly council meetings. </w:t>
      </w:r>
    </w:p>
    <w:p w14:paraId="16AA7676" w14:textId="77777777" w:rsidR="005D3416" w:rsidRDefault="005D3416" w:rsidP="005D3416"/>
    <w:p w14:paraId="248F5720" w14:textId="77777777" w:rsidR="005D3416" w:rsidRPr="0002470D" w:rsidRDefault="005D3416" w:rsidP="005D3416">
      <w:pPr>
        <w:rPr>
          <w:i/>
          <w:iCs/>
        </w:rPr>
      </w:pPr>
      <w:r w:rsidRPr="0002470D">
        <w:rPr>
          <w:i/>
          <w:iCs/>
        </w:rPr>
        <w:t>Requirements of the Executive board member:</w:t>
      </w:r>
    </w:p>
    <w:p w14:paraId="2A0E1A54" w14:textId="77777777" w:rsidR="005D3416" w:rsidRDefault="005D3416" w:rsidP="005D3416">
      <w:r>
        <w:t xml:space="preserve">Requirements and expectancies of an Executive board member is to be dedicated to the mission of ENSA, and to be able to handle their role and its mandate </w:t>
      </w:r>
      <w:proofErr w:type="gramStart"/>
      <w:r>
        <w:t>in order to</w:t>
      </w:r>
      <w:proofErr w:type="gramEnd"/>
      <w:r>
        <w:t xml:space="preserve"> contribute to achieving the mission. The Executive is expected to attend and participate actively in all board meetings, and as far as possible attend events hosted by ENSA. As the Chairperson of one of ENSA’s offices, the Executive leads the officers in the respective office and coordinates their work. It is important that each Executive has the qualities to be a good leader, communicator, collaborator, self-leader and has abilities that is required by the specific position they are pursuing.</w:t>
      </w:r>
    </w:p>
    <w:p w14:paraId="7A14C8BA" w14:textId="00B808C0" w:rsidR="005D3416" w:rsidRDefault="005D3416" w:rsidP="005D3416">
      <w:r>
        <w:t>Standard requirements for the Executive board member:</w:t>
      </w:r>
      <w:r>
        <w:br/>
        <w:t xml:space="preserve">- To be either a nursing student or an early career nurse in their first, second, third or fourth year after graduation. A nurse in their fifth year after graduation is too close to the end of their </w:t>
      </w:r>
      <w:r w:rsidR="0075690F">
        <w:t>ENSA membership</w:t>
      </w:r>
      <w:r>
        <w:t xml:space="preserve"> that they can start a full term in this position. </w:t>
      </w:r>
      <w:r>
        <w:br/>
        <w:t>- Must hold a valid passport.</w:t>
      </w:r>
      <w:r>
        <w:br/>
      </w:r>
      <w:r>
        <w:lastRenderedPageBreak/>
        <w:t xml:space="preserve">- Must commit for the entire term. </w:t>
      </w:r>
      <w:r>
        <w:br/>
        <w:t xml:space="preserve">- Must sign the ENSA Code of Conduct after </w:t>
      </w:r>
      <w:r w:rsidR="0075690F">
        <w:t xml:space="preserve">the </w:t>
      </w:r>
      <w:r>
        <w:t>election and prior to starting their term.</w:t>
      </w:r>
      <w:r>
        <w:br/>
        <w:t>- Must have both a phone and a laptop/computer/tablet they can access emails, video meetings</w:t>
      </w:r>
      <w:r w:rsidR="00095184">
        <w:t>,</w:t>
      </w:r>
      <w:r>
        <w:t xml:space="preserve"> and the internet. </w:t>
      </w:r>
    </w:p>
    <w:p w14:paraId="714DF5C1" w14:textId="77777777" w:rsidR="00255E5D" w:rsidRDefault="00255E5D"/>
    <w:p w14:paraId="722AFEB7" w14:textId="77777777" w:rsidR="005D3416" w:rsidRDefault="005D3416"/>
    <w:p w14:paraId="4B358B60" w14:textId="5668775D" w:rsidR="00255E5D" w:rsidRDefault="00255E5D" w:rsidP="00255E5D">
      <w:pPr>
        <w:pStyle w:val="Heading3"/>
      </w:pPr>
      <w:bookmarkStart w:id="8" w:name="_Toc156250965"/>
      <w:bookmarkStart w:id="9" w:name="_Toc157621245"/>
      <w:r>
        <w:t xml:space="preserve">The Standing </w:t>
      </w:r>
      <w:r w:rsidR="00095184">
        <w:t>C</w:t>
      </w:r>
      <w:r>
        <w:t>ommittee member</w:t>
      </w:r>
      <w:bookmarkEnd w:id="8"/>
      <w:r>
        <w:t xml:space="preserve"> (Audit &amp; Risk Committee and Parliamentary Committee)</w:t>
      </w:r>
      <w:bookmarkEnd w:id="9"/>
    </w:p>
    <w:p w14:paraId="6030B053" w14:textId="4C7C63A2" w:rsidR="00255E5D" w:rsidRDefault="00255E5D" w:rsidP="00255E5D">
      <w:r>
        <w:t xml:space="preserve">The term Standing committees covers both 1) The Audit and Risk Committee and 2) the Parliamentary Committee. They are autonomous, neutral bodies in ENSA that ensure quality in the work of the Executive Board and the members of the European board. The term Standing Committee member covers any of the position holders in those two committees. </w:t>
      </w:r>
    </w:p>
    <w:p w14:paraId="46E940CF" w14:textId="77777777" w:rsidR="00255E5D" w:rsidRDefault="00255E5D" w:rsidP="00255E5D">
      <w:r>
        <w:t xml:space="preserve">The Audit and Risk Committee consists of two (2) committee members. </w:t>
      </w:r>
      <w:r>
        <w:br/>
        <w:t>The Parliamentary Committee consists of three (3) committee members.</w:t>
      </w:r>
    </w:p>
    <w:p w14:paraId="7D682B2C" w14:textId="77777777" w:rsidR="00255E5D" w:rsidRDefault="00255E5D" w:rsidP="00255E5D"/>
    <w:p w14:paraId="204D3F5B" w14:textId="41F1E812" w:rsidR="00255E5D" w:rsidRDefault="00255E5D" w:rsidP="00255E5D">
      <w:r w:rsidRPr="002B54FA">
        <w:rPr>
          <w:i/>
          <w:iCs/>
        </w:rPr>
        <w:t xml:space="preserve">Standard requirements for the </w:t>
      </w:r>
      <w:r>
        <w:rPr>
          <w:i/>
          <w:iCs/>
        </w:rPr>
        <w:t>Standing</w:t>
      </w:r>
      <w:r w:rsidRPr="002B54FA">
        <w:rPr>
          <w:i/>
          <w:iCs/>
        </w:rPr>
        <w:t xml:space="preserve"> Committee member:</w:t>
      </w:r>
      <w:r w:rsidRPr="002B54FA">
        <w:rPr>
          <w:i/>
          <w:iCs/>
        </w:rPr>
        <w:br/>
      </w:r>
      <w:r>
        <w:t xml:space="preserve">- To be either a nursing student or an early career nurse as described in the ENSA constitution. This means that nurses in their fifth year after graduation can’t be elected as position holders as it is too close to the end of their ENSA membership that they can start a full term in this position. </w:t>
      </w:r>
      <w:r>
        <w:br/>
        <w:t xml:space="preserve">- Must commit for the entire term. </w:t>
      </w:r>
      <w:r>
        <w:br/>
        <w:t xml:space="preserve">- Must sign the “ENSA Code of Conduct for Standing </w:t>
      </w:r>
      <w:r w:rsidR="00B82EA9">
        <w:t>Committee</w:t>
      </w:r>
      <w:r>
        <w:t xml:space="preserve"> members” after election and prior to starting their term.</w:t>
      </w:r>
      <w:r>
        <w:br/>
        <w:t>- Must have both a phone and a laptop/computer/tablet they can access emails, video meetings</w:t>
      </w:r>
      <w:r w:rsidR="00B82EA9">
        <w:t>,</w:t>
      </w:r>
      <w:r>
        <w:t xml:space="preserve"> and the internet. </w:t>
      </w:r>
    </w:p>
    <w:p w14:paraId="4E845003" w14:textId="77777777" w:rsidR="00255E5D" w:rsidRDefault="00255E5D" w:rsidP="00255E5D"/>
    <w:p w14:paraId="44FE67A5" w14:textId="77777777" w:rsidR="00255E5D" w:rsidRPr="003533B3" w:rsidRDefault="00255E5D" w:rsidP="00255E5D">
      <w:pPr>
        <w:rPr>
          <w:i/>
          <w:iCs/>
        </w:rPr>
      </w:pPr>
      <w:r w:rsidRPr="003533B3">
        <w:rPr>
          <w:i/>
          <w:iCs/>
        </w:rPr>
        <w:t>The Audit and Risk Committee:</w:t>
      </w:r>
    </w:p>
    <w:p w14:paraId="6EDAF5A3" w14:textId="77777777" w:rsidR="00255E5D" w:rsidRDefault="00255E5D" w:rsidP="00255E5D">
      <w:r>
        <w:t>The mandate of the Audit and Risk Committee is properly described in the ENSA Constitution.</w:t>
      </w:r>
    </w:p>
    <w:p w14:paraId="610E601B" w14:textId="77777777" w:rsidR="00255E5D" w:rsidRDefault="00255E5D" w:rsidP="00255E5D">
      <w:r>
        <w:t xml:space="preserve">To summarize, the committees’ function is, as per 01.2024 to </w:t>
      </w:r>
      <w:r w:rsidRPr="001B6744">
        <w:t>provide the</w:t>
      </w:r>
      <w:r>
        <w:t xml:space="preserve"> Executive</w:t>
      </w:r>
      <w:r w:rsidRPr="001B6744">
        <w:t xml:space="preserve"> oversight of the effectiveness of the organisation’s risk management, internal control, and compliance system.</w:t>
      </w:r>
      <w:r>
        <w:t xml:space="preserve"> They </w:t>
      </w:r>
      <w:r w:rsidRPr="00A04801">
        <w:t>assess the accuracy, adequacy, and integrity of financial and non</w:t>
      </w:r>
      <w:r>
        <w:t>-</w:t>
      </w:r>
      <w:r w:rsidRPr="00A04801">
        <w:t>financial statements</w:t>
      </w:r>
      <w:r>
        <w:t xml:space="preserve"> and presents their results to the Executive board annually as well as present an annual report of their work at the General Assembly. </w:t>
      </w:r>
    </w:p>
    <w:p w14:paraId="7F89C93E" w14:textId="77777777" w:rsidR="00255E5D" w:rsidRDefault="00255E5D" w:rsidP="00255E5D">
      <w:r>
        <w:lastRenderedPageBreak/>
        <w:t xml:space="preserve">Their work is well-connected with the work of the Presidential office, the Office of Finance, and the Executive board as a unit. </w:t>
      </w:r>
    </w:p>
    <w:p w14:paraId="63FA3CC4" w14:textId="77777777" w:rsidR="00255E5D" w:rsidRDefault="00255E5D" w:rsidP="00255E5D"/>
    <w:p w14:paraId="11FA251D" w14:textId="77777777" w:rsidR="00255E5D" w:rsidRPr="003533B3" w:rsidRDefault="00255E5D" w:rsidP="00255E5D">
      <w:pPr>
        <w:rPr>
          <w:i/>
          <w:iCs/>
        </w:rPr>
      </w:pPr>
      <w:r w:rsidRPr="003533B3">
        <w:rPr>
          <w:i/>
          <w:iCs/>
        </w:rPr>
        <w:t>The Parliamentary Committee:</w:t>
      </w:r>
    </w:p>
    <w:p w14:paraId="446E9151" w14:textId="77777777" w:rsidR="00255E5D" w:rsidRDefault="00255E5D" w:rsidP="00255E5D">
      <w:r>
        <w:t>The Parliamentary Committee reviews the work of the Executive board and the members of the European board. They monitor how the team of ENSA achieves ENSA’s objective in practice and e</w:t>
      </w:r>
      <w:r w:rsidRPr="00382122">
        <w:t>nsures compliance with the governing documents of ENSA</w:t>
      </w:r>
      <w:r>
        <w:t xml:space="preserve">. They are cc’d in all emails and are present in all Executive board meetings and Town hall meetings. They are allowed to attend any internal and external meetings where ENSA attends, but this is not mandatory. </w:t>
      </w:r>
    </w:p>
    <w:p w14:paraId="60C9AAB6" w14:textId="77777777" w:rsidR="00255E5D" w:rsidRDefault="00255E5D" w:rsidP="00255E5D">
      <w:r>
        <w:t>The committee exercises scrutiny (which means critical observation and examination) in several ways, including inviting the Executive board members and ENSA officers to consultations. The committee can table questions and request an oral or a written response.</w:t>
      </w:r>
    </w:p>
    <w:p w14:paraId="33A7039A" w14:textId="77777777" w:rsidR="00255E5D" w:rsidRDefault="00255E5D" w:rsidP="00255E5D">
      <w:r>
        <w:t xml:space="preserve"> Another responsibility of the Parliamentary Committee is handling bills and motions made. They act as the Chairperson(s) during the General Assembly, as well as other meetings where the Council handles motions. The Committee prepares a report describing their work with issues in question annually, and they present this report at the General Assembly.</w:t>
      </w:r>
    </w:p>
    <w:p w14:paraId="2941EB9C" w14:textId="77777777" w:rsidR="00255E5D" w:rsidRDefault="00255E5D" w:rsidP="00255E5D"/>
    <w:p w14:paraId="60F89025" w14:textId="77777777" w:rsidR="00255E5D" w:rsidRPr="003533B3" w:rsidRDefault="00255E5D" w:rsidP="00255E5D">
      <w:pPr>
        <w:rPr>
          <w:i/>
          <w:iCs/>
        </w:rPr>
      </w:pPr>
      <w:r w:rsidRPr="003533B3">
        <w:rPr>
          <w:i/>
          <w:iCs/>
        </w:rPr>
        <w:t>The expectation of the Standing Committee member:</w:t>
      </w:r>
    </w:p>
    <w:p w14:paraId="3ABEB86E" w14:textId="77777777" w:rsidR="00255E5D" w:rsidRDefault="00255E5D" w:rsidP="00255E5D">
      <w:r>
        <w:t xml:space="preserve">It is expected that the Standing Committee member is reliable, cares about ENSA’s vision and mission and holds personal qualities needed to fulfil their mandate. It is expected that they prioritize their position and </w:t>
      </w:r>
      <w:proofErr w:type="gramStart"/>
      <w:r>
        <w:t>are able to</w:t>
      </w:r>
      <w:proofErr w:type="gramEnd"/>
      <w:r>
        <w:t xml:space="preserve"> be active according to the needs of the Committee. Professionalism is expected. One necessary quality in all Committee members is being self-leadership. </w:t>
      </w:r>
    </w:p>
    <w:p w14:paraId="41B61766" w14:textId="77777777" w:rsidR="00255E5D" w:rsidRPr="003533B3" w:rsidRDefault="00255E5D" w:rsidP="00255E5D">
      <w:pPr>
        <w:rPr>
          <w:i/>
          <w:iCs/>
        </w:rPr>
      </w:pPr>
    </w:p>
    <w:p w14:paraId="01AC69D1" w14:textId="77777777" w:rsidR="00255E5D" w:rsidRPr="003533B3" w:rsidRDefault="00255E5D" w:rsidP="00255E5D">
      <w:pPr>
        <w:rPr>
          <w:i/>
          <w:iCs/>
        </w:rPr>
      </w:pPr>
      <w:r w:rsidRPr="003533B3">
        <w:rPr>
          <w:i/>
          <w:iCs/>
        </w:rPr>
        <w:t>The term of the Standing Committee member:</w:t>
      </w:r>
    </w:p>
    <w:p w14:paraId="4E642E86" w14:textId="77777777" w:rsidR="00255E5D" w:rsidRDefault="00255E5D" w:rsidP="00255E5D">
      <w:r>
        <w:t xml:space="preserve">The term of the Audit and Risk Committee is a year. One representative starts and ends their post in June. The other representative starts and ends their post in December. </w:t>
      </w:r>
    </w:p>
    <w:p w14:paraId="74599BFA" w14:textId="77777777" w:rsidR="00255E5D" w:rsidRDefault="00255E5D" w:rsidP="00255E5D">
      <w:r>
        <w:t xml:space="preserve">The term of the Parliamentary Committee is a year. Two representative start and end their posts in June. The third representative starts and ends their post in December. </w:t>
      </w:r>
    </w:p>
    <w:p w14:paraId="2CC1B9BC" w14:textId="53704D8E" w:rsidR="00255E5D" w:rsidRDefault="00255E5D" w:rsidP="00255E5D">
      <w:r>
        <w:t xml:space="preserve">If a Committee Member is not able to fulfil their mandate, their commitment can be ended by the handling of the Council. It is expected especially the other Committee members or Executive board members notify the Council when it </w:t>
      </w:r>
      <w:r w:rsidR="00F96F54">
        <w:t xml:space="preserve">is </w:t>
      </w:r>
      <w:r>
        <w:t>necessary for the Council to handle this. To fill the vacant position, an open call will be made, and the Nomination Committee will follow through according to their mandate and procedures.</w:t>
      </w:r>
    </w:p>
    <w:p w14:paraId="1EFF3B23" w14:textId="77777777" w:rsidR="00255E5D" w:rsidRDefault="00255E5D" w:rsidP="00255E5D"/>
    <w:p w14:paraId="408C7F63" w14:textId="77777777" w:rsidR="00255E5D" w:rsidRPr="003533B3" w:rsidRDefault="00255E5D" w:rsidP="00255E5D">
      <w:pPr>
        <w:rPr>
          <w:i/>
          <w:iCs/>
        </w:rPr>
      </w:pPr>
      <w:r w:rsidRPr="003533B3">
        <w:rPr>
          <w:i/>
          <w:iCs/>
        </w:rPr>
        <w:lastRenderedPageBreak/>
        <w:t>Chairpersons of the Standing Committees:</w:t>
      </w:r>
    </w:p>
    <w:p w14:paraId="68FFD25A" w14:textId="165C2F43" w:rsidR="00255E5D" w:rsidRDefault="00255E5D" w:rsidP="00255E5D">
      <w:r>
        <w:t xml:space="preserve">For proper functioning, each Committee has at all times a </w:t>
      </w:r>
      <w:proofErr w:type="gramStart"/>
      <w:r>
        <w:t>Chairperson</w:t>
      </w:r>
      <w:proofErr w:type="gramEnd"/>
      <w:r>
        <w:t xml:space="preserve">. The responsibility is an extra responsibility of the </w:t>
      </w:r>
      <w:r w:rsidR="00F96F54">
        <w:t>Committee's</w:t>
      </w:r>
      <w:r>
        <w:t xml:space="preserve"> functioning; proper delegation of the workload, </w:t>
      </w:r>
      <w:r w:rsidR="00F96F54">
        <w:t>organizing</w:t>
      </w:r>
      <w:r>
        <w:t xml:space="preserve"> meetings, </w:t>
      </w:r>
      <w:r w:rsidR="00F96F54">
        <w:t xml:space="preserve">and </w:t>
      </w:r>
      <w:r>
        <w:t xml:space="preserve">reports uphold quality, and the Committee’s work upholds quality. The Chairperson is also responsible </w:t>
      </w:r>
      <w:r w:rsidR="00F96F54">
        <w:t>for</w:t>
      </w:r>
      <w:r>
        <w:t xml:space="preserve"> informing the Executive </w:t>
      </w:r>
      <w:r w:rsidR="00F96F54">
        <w:t>Board</w:t>
      </w:r>
      <w:r>
        <w:t xml:space="preserve"> of ENSA who the present Chairperson is.</w:t>
      </w:r>
    </w:p>
    <w:p w14:paraId="3935BB49" w14:textId="77777777" w:rsidR="00255E5D" w:rsidRDefault="00255E5D" w:rsidP="00255E5D"/>
    <w:p w14:paraId="5D5EAB45" w14:textId="77777777" w:rsidR="00255E5D" w:rsidRPr="003533B3" w:rsidRDefault="00255E5D" w:rsidP="00255E5D">
      <w:pPr>
        <w:pStyle w:val="BodyText"/>
        <w:rPr>
          <w:i/>
          <w:iCs/>
        </w:rPr>
      </w:pPr>
      <w:r w:rsidRPr="003533B3">
        <w:rPr>
          <w:i/>
          <w:iCs/>
        </w:rPr>
        <w:t>The role of the Chairperson alternates between the committee members as follows:</w:t>
      </w:r>
    </w:p>
    <w:p w14:paraId="13DD6869" w14:textId="77777777" w:rsidR="00255E5D" w:rsidRDefault="00255E5D" w:rsidP="00255E5D">
      <w:pPr>
        <w:pStyle w:val="ListParagraph"/>
        <w:numPr>
          <w:ilvl w:val="0"/>
          <w:numId w:val="3"/>
        </w:numPr>
      </w:pPr>
      <w:r>
        <w:t>For the Audit and Risk Committee: The Chairperson role alternates every six months, once in June and once in December. From June-December, the Committee member that is in term from Dec-Dec holds this position. From December to June, the Committee member that is in term from Jun-Jun holds this position.</w:t>
      </w:r>
    </w:p>
    <w:p w14:paraId="2FFB3EAA" w14:textId="1A4F7324" w:rsidR="00255E5D" w:rsidRDefault="00255E5D" w:rsidP="00255E5D">
      <w:pPr>
        <w:pStyle w:val="ListParagraph"/>
        <w:numPr>
          <w:ilvl w:val="0"/>
          <w:numId w:val="3"/>
        </w:numPr>
      </w:pPr>
      <w:r>
        <w:t xml:space="preserve">For the Parliamentary Committee: The role of </w:t>
      </w:r>
      <w:r w:rsidR="00F96F54">
        <w:t xml:space="preserve">the </w:t>
      </w:r>
      <w:r>
        <w:t xml:space="preserve">Chairperson alternates every four months between the three Committee members. The alternation should always be clear amongst the members in this Committee. From June to October, the Committee member that is in term from Dec-Dec holds this position. From October to February, one of the Committee members in term from Jun-Jun holds this position. From February to June, the other Committee member in </w:t>
      </w:r>
      <w:r w:rsidR="00F96F54">
        <w:t xml:space="preserve">the </w:t>
      </w:r>
      <w:r>
        <w:t>term from Jun-Jun holds this position.</w:t>
      </w:r>
    </w:p>
    <w:p w14:paraId="549FD447" w14:textId="77777777" w:rsidR="00255E5D" w:rsidRDefault="00255E5D" w:rsidP="00255E5D">
      <w:r>
        <w:t>Above is the standard alternating system described. If needed due to extraordinary situations, the Committees may avoid the standard, and instead appoint the Chairperson amongst themselves according to the Committees' internal capacity.</w:t>
      </w:r>
    </w:p>
    <w:p w14:paraId="7E3ED31A" w14:textId="0ECBDE1D" w:rsidR="009F6882" w:rsidRDefault="009F6882">
      <w:pPr>
        <w:spacing w:after="160" w:line="259" w:lineRule="auto"/>
      </w:pPr>
      <w:r>
        <w:br w:type="page"/>
      </w:r>
    </w:p>
    <w:p w14:paraId="3A854290" w14:textId="1358F472" w:rsidR="009F6882" w:rsidRDefault="009F6882" w:rsidP="009F6882">
      <w:pPr>
        <w:pStyle w:val="Heading3"/>
      </w:pPr>
      <w:bookmarkStart w:id="10" w:name="_Toc157621246"/>
      <w:r>
        <w:rPr>
          <w:noProof/>
        </w:rPr>
        <w:lastRenderedPageBreak/>
        <w:drawing>
          <wp:anchor distT="0" distB="0" distL="114300" distR="114300" simplePos="0" relativeHeight="251659264" behindDoc="0" locked="0" layoutInCell="1" allowOverlap="1" wp14:anchorId="6C6314F7" wp14:editId="30283DF8">
            <wp:simplePos x="0" y="0"/>
            <wp:positionH relativeFrom="column">
              <wp:posOffset>4867275</wp:posOffset>
            </wp:positionH>
            <wp:positionV relativeFrom="paragraph">
              <wp:posOffset>-209550</wp:posOffset>
            </wp:positionV>
            <wp:extent cx="1193800" cy="1059180"/>
            <wp:effectExtent l="0" t="0" r="6350" b="7620"/>
            <wp:wrapNone/>
            <wp:docPr id="181" name="Picture 181" descr="Logo&#10;&#10;Description automatically generated"/>
            <wp:cNvGraphicFramePr/>
            <a:graphic xmlns:a="http://schemas.openxmlformats.org/drawingml/2006/main">
              <a:graphicData uri="http://schemas.openxmlformats.org/drawingml/2006/picture">
                <pic:pic xmlns:pic="http://schemas.openxmlformats.org/drawingml/2006/picture">
                  <pic:nvPicPr>
                    <pic:cNvPr id="181" name="Picture 181"/>
                    <pic:cNvPicPr/>
                  </pic:nvPicPr>
                  <pic:blipFill>
                    <a:blip r:embed="rId6">
                      <a:extLst>
                        <a:ext uri="{28A0092B-C50C-407E-A947-70E740481C1C}">
                          <a14:useLocalDpi xmlns:a14="http://schemas.microsoft.com/office/drawing/2010/main" val="0"/>
                        </a:ext>
                      </a:extLst>
                    </a:blip>
                    <a:stretch>
                      <a:fillRect/>
                    </a:stretch>
                  </pic:blipFill>
                  <pic:spPr>
                    <a:xfrm>
                      <a:off x="0" y="0"/>
                      <a:ext cx="1193800" cy="1059180"/>
                    </a:xfrm>
                    <a:prstGeom prst="rect">
                      <a:avLst/>
                    </a:prstGeom>
                  </pic:spPr>
                </pic:pic>
              </a:graphicData>
            </a:graphic>
            <wp14:sizeRelH relativeFrom="page">
              <wp14:pctWidth>0</wp14:pctWidth>
            </wp14:sizeRelH>
            <wp14:sizeRelV relativeFrom="page">
              <wp14:pctHeight>0</wp14:pctHeight>
            </wp14:sizeRelV>
          </wp:anchor>
        </w:drawing>
      </w:r>
      <w:r>
        <w:t>Annex 1: Application for an ENSA position</w:t>
      </w:r>
      <w:bookmarkEnd w:id="10"/>
      <w:r>
        <w:tab/>
      </w:r>
    </w:p>
    <w:p w14:paraId="22D96DA6" w14:textId="77777777" w:rsidR="009F6882" w:rsidRDefault="009F6882" w:rsidP="009F6882">
      <w:pPr>
        <w:tabs>
          <w:tab w:val="right" w:pos="9692"/>
        </w:tabs>
        <w:ind w:right="-677"/>
      </w:pPr>
    </w:p>
    <w:p w14:paraId="0A503002" w14:textId="77777777" w:rsidR="009F6882" w:rsidRDefault="009F6882" w:rsidP="009F6882">
      <w:pPr>
        <w:tabs>
          <w:tab w:val="right" w:pos="9692"/>
        </w:tabs>
        <w:ind w:right="-677"/>
      </w:pPr>
      <w:r>
        <w:t xml:space="preserve">Dearest applicant, </w:t>
      </w:r>
    </w:p>
    <w:p w14:paraId="414E60C4" w14:textId="77777777" w:rsidR="009F6882" w:rsidRDefault="009F6882" w:rsidP="009F6882">
      <w:pPr>
        <w:tabs>
          <w:tab w:val="right" w:pos="9692"/>
        </w:tabs>
        <w:ind w:right="-677"/>
      </w:pPr>
    </w:p>
    <w:p w14:paraId="76E32733" w14:textId="77777777" w:rsidR="009F6882" w:rsidRDefault="009F6882" w:rsidP="009F6882">
      <w:pPr>
        <w:tabs>
          <w:tab w:val="right" w:pos="9692"/>
        </w:tabs>
        <w:ind w:right="-677"/>
      </w:pPr>
      <w:r>
        <w:t xml:space="preserve">We salute you for taking the step of applying for a position in ENSA. As a student organization, we value engaged and motivated members on our team and are excited to learn more about you. </w:t>
      </w:r>
    </w:p>
    <w:p w14:paraId="0363D43B" w14:textId="77777777" w:rsidR="009F6882" w:rsidRDefault="009F6882" w:rsidP="009F6882">
      <w:pPr>
        <w:tabs>
          <w:tab w:val="right" w:pos="9692"/>
        </w:tabs>
        <w:ind w:right="-677"/>
      </w:pPr>
    </w:p>
    <w:p w14:paraId="27D182EC" w14:textId="77777777" w:rsidR="009F6882" w:rsidRDefault="009F6882" w:rsidP="009F6882">
      <w:pPr>
        <w:tabs>
          <w:tab w:val="right" w:pos="9692"/>
        </w:tabs>
        <w:ind w:right="-677"/>
      </w:pPr>
      <w:r>
        <w:t>Feel free to answer the open-</w:t>
      </w:r>
      <w:r w:rsidRPr="00D75DB9">
        <w:t>ended questions in this form</w:t>
      </w:r>
      <w:r>
        <w:t xml:space="preserve"> well</w:t>
      </w:r>
      <w:r w:rsidRPr="00D75DB9">
        <w:t xml:space="preserve">, as it allows us to properly get to know you. </w:t>
      </w:r>
      <w:r>
        <w:t xml:space="preserve">Mind that the application form has two pages. </w:t>
      </w:r>
      <w:r w:rsidRPr="00D75DB9">
        <w:t xml:space="preserve">Your application must be sent to </w:t>
      </w:r>
      <w:hyperlink r:id="rId7" w:history="1">
        <w:r w:rsidRPr="00D75DB9">
          <w:rPr>
            <w:rStyle w:val="Hyperlink"/>
          </w:rPr>
          <w:t>hello.ensa@gmail.com</w:t>
        </w:r>
      </w:hyperlink>
      <w:r w:rsidRPr="00D75DB9">
        <w:t xml:space="preserve"> to be handled</w:t>
      </w:r>
      <w:r>
        <w:t xml:space="preserve"> correctly. Candidates we see suitable for their position will be called in to a short interview, and we will do our best to accommodate this interview to your schedule.  </w:t>
      </w:r>
    </w:p>
    <w:p w14:paraId="2B986703" w14:textId="77777777" w:rsidR="009F6882" w:rsidRDefault="009F6882" w:rsidP="009F6882">
      <w:pPr>
        <w:tabs>
          <w:tab w:val="right" w:pos="9692"/>
        </w:tabs>
        <w:ind w:right="-677"/>
      </w:pPr>
    </w:p>
    <w:p w14:paraId="10B49850" w14:textId="77777777" w:rsidR="009F6882" w:rsidRDefault="009F6882" w:rsidP="009F6882">
      <w:pPr>
        <w:tabs>
          <w:tab w:val="right" w:pos="9692"/>
        </w:tabs>
        <w:ind w:right="-677"/>
      </w:pPr>
      <w:r>
        <w:t xml:space="preserve">In the instances that the call for applications has a deadline (which will be specified in the description of positions), please mind this deadline </w:t>
      </w:r>
      <w:proofErr w:type="gramStart"/>
      <w:r>
        <w:t>in order to</w:t>
      </w:r>
      <w:proofErr w:type="gramEnd"/>
      <w:r>
        <w:t xml:space="preserve"> be considered as an applicant. </w:t>
      </w:r>
    </w:p>
    <w:p w14:paraId="7B43EDB4" w14:textId="77777777" w:rsidR="009F6882" w:rsidRDefault="009F6882" w:rsidP="009F6882">
      <w:pPr>
        <w:tabs>
          <w:tab w:val="right" w:pos="9692"/>
        </w:tabs>
        <w:ind w:right="-677"/>
      </w:pPr>
    </w:p>
    <w:p w14:paraId="78031EE1" w14:textId="77777777" w:rsidR="009F6882" w:rsidRDefault="009F6882" w:rsidP="009F6882">
      <w:pPr>
        <w:tabs>
          <w:tab w:val="right" w:pos="9692"/>
        </w:tabs>
        <w:ind w:right="-677"/>
      </w:pPr>
      <w:r>
        <w:t>If you have any questions, please reach out to us on our social media or on email at hello.ensa@gmail.com.</w:t>
      </w:r>
      <w:r>
        <w:br/>
      </w:r>
      <w:r>
        <w:br/>
        <w:t>Best of luck,</w:t>
      </w:r>
      <w:r>
        <w:br/>
        <w:t>from the Secretariat of ENSA</w:t>
      </w:r>
    </w:p>
    <w:p w14:paraId="2AC48DC2" w14:textId="77777777" w:rsidR="009F6882" w:rsidRDefault="009F6882" w:rsidP="009F6882">
      <w:pPr>
        <w:spacing w:line="240" w:lineRule="auto"/>
      </w:pPr>
      <w:r>
        <w:br w:type="page"/>
      </w:r>
    </w:p>
    <w:p w14:paraId="517F143B" w14:textId="77777777" w:rsidR="009F6882" w:rsidRDefault="009F6882" w:rsidP="009F6882">
      <w:pPr>
        <w:tabs>
          <w:tab w:val="right" w:pos="9692"/>
        </w:tabs>
        <w:ind w:right="-677"/>
      </w:pPr>
      <w:r>
        <w:lastRenderedPageBreak/>
        <w:t xml:space="preserve"> </w:t>
      </w:r>
      <w:r>
        <w:rPr>
          <w:b/>
          <w:sz w:val="28"/>
        </w:rPr>
        <w:t xml:space="preserve">ENSA Application Form </w:t>
      </w:r>
    </w:p>
    <w:p w14:paraId="13380396" w14:textId="77777777" w:rsidR="009F6882" w:rsidRDefault="009F6882" w:rsidP="009F6882">
      <w:pPr>
        <w:tabs>
          <w:tab w:val="right" w:pos="9692"/>
        </w:tabs>
        <w:ind w:right="-677"/>
      </w:pPr>
    </w:p>
    <w:tbl>
      <w:tblPr>
        <w:tblStyle w:val="TableGrid"/>
        <w:tblW w:w="9018" w:type="dxa"/>
        <w:tblInd w:w="5" w:type="dxa"/>
        <w:tblCellMar>
          <w:top w:w="14" w:type="dxa"/>
          <w:left w:w="108" w:type="dxa"/>
          <w:right w:w="115" w:type="dxa"/>
        </w:tblCellMar>
        <w:tblLook w:val="04A0" w:firstRow="1" w:lastRow="0" w:firstColumn="1" w:lastColumn="0" w:noHBand="0" w:noVBand="1"/>
      </w:tblPr>
      <w:tblGrid>
        <w:gridCol w:w="2825"/>
        <w:gridCol w:w="6193"/>
      </w:tblGrid>
      <w:tr w:rsidR="009F6882" w14:paraId="54858CB2" w14:textId="77777777" w:rsidTr="00D83D28">
        <w:trPr>
          <w:trHeight w:val="286"/>
        </w:trPr>
        <w:tc>
          <w:tcPr>
            <w:tcW w:w="2825" w:type="dxa"/>
            <w:tcBorders>
              <w:top w:val="single" w:sz="4" w:space="0" w:color="000000"/>
              <w:left w:val="single" w:sz="4" w:space="0" w:color="000000"/>
              <w:bottom w:val="single" w:sz="4" w:space="0" w:color="000000"/>
              <w:right w:val="single" w:sz="4" w:space="0" w:color="000000"/>
            </w:tcBorders>
          </w:tcPr>
          <w:p w14:paraId="66EE5766" w14:textId="77777777" w:rsidR="009F6882" w:rsidRDefault="009F6882" w:rsidP="00D83D28">
            <w:r>
              <w:t xml:space="preserve">Name: </w:t>
            </w:r>
          </w:p>
        </w:tc>
        <w:tc>
          <w:tcPr>
            <w:tcW w:w="6193" w:type="dxa"/>
            <w:tcBorders>
              <w:top w:val="single" w:sz="4" w:space="0" w:color="000000"/>
              <w:left w:val="single" w:sz="4" w:space="0" w:color="000000"/>
              <w:bottom w:val="single" w:sz="4" w:space="0" w:color="000000"/>
              <w:right w:val="single" w:sz="4" w:space="0" w:color="000000"/>
            </w:tcBorders>
          </w:tcPr>
          <w:p w14:paraId="609BCFF3" w14:textId="77777777" w:rsidR="009F6882" w:rsidRDefault="009F6882" w:rsidP="00D83D28">
            <w:pPr>
              <w:ind w:left="1"/>
            </w:pPr>
            <w:r>
              <w:t xml:space="preserve"> </w:t>
            </w:r>
          </w:p>
        </w:tc>
      </w:tr>
      <w:tr w:rsidR="009F6882" w14:paraId="0D6C3996" w14:textId="77777777" w:rsidTr="00D83D28">
        <w:trPr>
          <w:trHeight w:val="286"/>
        </w:trPr>
        <w:tc>
          <w:tcPr>
            <w:tcW w:w="2825" w:type="dxa"/>
            <w:tcBorders>
              <w:top w:val="single" w:sz="4" w:space="0" w:color="000000"/>
              <w:left w:val="single" w:sz="4" w:space="0" w:color="000000"/>
              <w:bottom w:val="single" w:sz="4" w:space="0" w:color="000000"/>
              <w:right w:val="single" w:sz="4" w:space="0" w:color="000000"/>
            </w:tcBorders>
          </w:tcPr>
          <w:p w14:paraId="22736654" w14:textId="77777777" w:rsidR="009F6882" w:rsidRDefault="009F6882" w:rsidP="00D83D28">
            <w:r>
              <w:t xml:space="preserve">Contact Information </w:t>
            </w:r>
          </w:p>
        </w:tc>
        <w:tc>
          <w:tcPr>
            <w:tcW w:w="6193" w:type="dxa"/>
            <w:tcBorders>
              <w:top w:val="single" w:sz="4" w:space="0" w:color="000000"/>
              <w:left w:val="single" w:sz="4" w:space="0" w:color="000000"/>
              <w:bottom w:val="single" w:sz="4" w:space="0" w:color="000000"/>
              <w:right w:val="single" w:sz="4" w:space="0" w:color="000000"/>
            </w:tcBorders>
          </w:tcPr>
          <w:p w14:paraId="402959F1" w14:textId="77777777" w:rsidR="009F6882" w:rsidRDefault="009F6882" w:rsidP="00D83D28">
            <w:pPr>
              <w:ind w:left="1"/>
            </w:pPr>
            <w:r>
              <w:t xml:space="preserve"> </w:t>
            </w:r>
          </w:p>
        </w:tc>
      </w:tr>
      <w:tr w:rsidR="009F6882" w14:paraId="1F9236A9" w14:textId="77777777" w:rsidTr="00D83D28">
        <w:trPr>
          <w:trHeight w:val="286"/>
        </w:trPr>
        <w:tc>
          <w:tcPr>
            <w:tcW w:w="2825" w:type="dxa"/>
            <w:tcBorders>
              <w:top w:val="single" w:sz="4" w:space="0" w:color="000000"/>
              <w:left w:val="single" w:sz="4" w:space="0" w:color="000000"/>
              <w:bottom w:val="single" w:sz="4" w:space="0" w:color="000000"/>
              <w:right w:val="single" w:sz="4" w:space="0" w:color="000000"/>
            </w:tcBorders>
          </w:tcPr>
          <w:p w14:paraId="0BE9EA77" w14:textId="77777777" w:rsidR="009F6882" w:rsidRDefault="009F6882" w:rsidP="00D83D28">
            <w:r>
              <w:t xml:space="preserve">Mobile </w:t>
            </w:r>
            <w:proofErr w:type="spellStart"/>
            <w:r>
              <w:t>Number</w:t>
            </w:r>
            <w:proofErr w:type="spellEnd"/>
            <w:r>
              <w:t xml:space="preserve">: </w:t>
            </w:r>
          </w:p>
        </w:tc>
        <w:tc>
          <w:tcPr>
            <w:tcW w:w="6193" w:type="dxa"/>
            <w:tcBorders>
              <w:top w:val="single" w:sz="4" w:space="0" w:color="000000"/>
              <w:left w:val="single" w:sz="4" w:space="0" w:color="000000"/>
              <w:bottom w:val="single" w:sz="4" w:space="0" w:color="000000"/>
              <w:right w:val="single" w:sz="4" w:space="0" w:color="000000"/>
            </w:tcBorders>
          </w:tcPr>
          <w:p w14:paraId="27D488D6" w14:textId="77777777" w:rsidR="009F6882" w:rsidRDefault="009F6882" w:rsidP="00D83D28">
            <w:pPr>
              <w:ind w:left="1"/>
            </w:pPr>
            <w:r>
              <w:t xml:space="preserve"> </w:t>
            </w:r>
          </w:p>
        </w:tc>
      </w:tr>
      <w:tr w:rsidR="009F6882" w14:paraId="2C13573E" w14:textId="77777777" w:rsidTr="00D83D28">
        <w:trPr>
          <w:trHeight w:val="286"/>
        </w:trPr>
        <w:tc>
          <w:tcPr>
            <w:tcW w:w="2825" w:type="dxa"/>
            <w:tcBorders>
              <w:top w:val="single" w:sz="4" w:space="0" w:color="000000"/>
              <w:left w:val="single" w:sz="4" w:space="0" w:color="000000"/>
              <w:bottom w:val="single" w:sz="4" w:space="0" w:color="000000"/>
              <w:right w:val="single" w:sz="4" w:space="0" w:color="000000"/>
            </w:tcBorders>
          </w:tcPr>
          <w:p w14:paraId="4747BEB8" w14:textId="77777777" w:rsidR="009F6882" w:rsidRDefault="009F6882" w:rsidP="00D83D28">
            <w:proofErr w:type="gramStart"/>
            <w:r>
              <w:t>Email</w:t>
            </w:r>
            <w:proofErr w:type="gramEnd"/>
            <w:r>
              <w:t xml:space="preserve">: </w:t>
            </w:r>
          </w:p>
        </w:tc>
        <w:tc>
          <w:tcPr>
            <w:tcW w:w="6193" w:type="dxa"/>
            <w:tcBorders>
              <w:top w:val="single" w:sz="4" w:space="0" w:color="000000"/>
              <w:left w:val="single" w:sz="4" w:space="0" w:color="000000"/>
              <w:bottom w:val="single" w:sz="4" w:space="0" w:color="000000"/>
              <w:right w:val="single" w:sz="4" w:space="0" w:color="000000"/>
            </w:tcBorders>
          </w:tcPr>
          <w:p w14:paraId="266C8411" w14:textId="77777777" w:rsidR="009F6882" w:rsidRDefault="009F6882" w:rsidP="00D83D28">
            <w:pPr>
              <w:ind w:left="1"/>
            </w:pPr>
            <w:r>
              <w:t xml:space="preserve"> </w:t>
            </w:r>
          </w:p>
        </w:tc>
      </w:tr>
      <w:tr w:rsidR="009F6882" w14:paraId="3825862D" w14:textId="77777777" w:rsidTr="00D83D28">
        <w:trPr>
          <w:trHeight w:val="564"/>
        </w:trPr>
        <w:tc>
          <w:tcPr>
            <w:tcW w:w="2825" w:type="dxa"/>
            <w:tcBorders>
              <w:top w:val="single" w:sz="4" w:space="0" w:color="000000"/>
              <w:left w:val="single" w:sz="4" w:space="0" w:color="000000"/>
              <w:bottom w:val="single" w:sz="4" w:space="0" w:color="000000"/>
              <w:right w:val="single" w:sz="4" w:space="0" w:color="000000"/>
            </w:tcBorders>
          </w:tcPr>
          <w:p w14:paraId="7D06C1E8" w14:textId="77777777" w:rsidR="009F6882" w:rsidRDefault="009F6882" w:rsidP="00D83D28">
            <w:r>
              <w:t>Country:</w:t>
            </w:r>
          </w:p>
        </w:tc>
        <w:tc>
          <w:tcPr>
            <w:tcW w:w="6193" w:type="dxa"/>
            <w:tcBorders>
              <w:top w:val="single" w:sz="4" w:space="0" w:color="000000"/>
              <w:left w:val="single" w:sz="4" w:space="0" w:color="000000"/>
              <w:bottom w:val="single" w:sz="4" w:space="0" w:color="000000"/>
              <w:right w:val="single" w:sz="4" w:space="0" w:color="000000"/>
            </w:tcBorders>
          </w:tcPr>
          <w:p w14:paraId="0749E010" w14:textId="77777777" w:rsidR="009F6882" w:rsidRDefault="009F6882" w:rsidP="00D83D28">
            <w:pPr>
              <w:ind w:left="1"/>
            </w:pPr>
          </w:p>
        </w:tc>
      </w:tr>
      <w:tr w:rsidR="009F6882" w14:paraId="5CEE4CEB" w14:textId="77777777" w:rsidTr="00D83D28">
        <w:trPr>
          <w:trHeight w:val="564"/>
        </w:trPr>
        <w:tc>
          <w:tcPr>
            <w:tcW w:w="2825" w:type="dxa"/>
            <w:tcBorders>
              <w:top w:val="single" w:sz="4" w:space="0" w:color="000000"/>
              <w:left w:val="single" w:sz="4" w:space="0" w:color="000000"/>
              <w:bottom w:val="single" w:sz="4" w:space="0" w:color="000000"/>
              <w:right w:val="single" w:sz="4" w:space="0" w:color="000000"/>
            </w:tcBorders>
          </w:tcPr>
          <w:p w14:paraId="12994750" w14:textId="77777777" w:rsidR="009F6882" w:rsidRDefault="009F6882" w:rsidP="00D83D28">
            <w:r>
              <w:t>National Nursing Organisation (</w:t>
            </w:r>
            <w:proofErr w:type="spellStart"/>
            <w:r>
              <w:t>if</w:t>
            </w:r>
            <w:proofErr w:type="spellEnd"/>
            <w:r>
              <w:t xml:space="preserve"> relevant):</w:t>
            </w:r>
          </w:p>
        </w:tc>
        <w:tc>
          <w:tcPr>
            <w:tcW w:w="6193" w:type="dxa"/>
            <w:tcBorders>
              <w:top w:val="single" w:sz="4" w:space="0" w:color="000000"/>
              <w:left w:val="single" w:sz="4" w:space="0" w:color="000000"/>
              <w:bottom w:val="single" w:sz="4" w:space="0" w:color="000000"/>
              <w:right w:val="single" w:sz="4" w:space="0" w:color="000000"/>
            </w:tcBorders>
          </w:tcPr>
          <w:p w14:paraId="1D518F2C" w14:textId="77777777" w:rsidR="009F6882" w:rsidRDefault="009F6882" w:rsidP="00D83D28">
            <w:pPr>
              <w:ind w:left="1"/>
            </w:pPr>
            <w:r>
              <w:t xml:space="preserve"> </w:t>
            </w:r>
          </w:p>
        </w:tc>
      </w:tr>
      <w:tr w:rsidR="009F6882" w14:paraId="476B1B0A" w14:textId="77777777" w:rsidTr="00D83D28">
        <w:trPr>
          <w:trHeight w:val="562"/>
        </w:trPr>
        <w:tc>
          <w:tcPr>
            <w:tcW w:w="2825" w:type="dxa"/>
            <w:tcBorders>
              <w:top w:val="single" w:sz="4" w:space="0" w:color="000000"/>
              <w:left w:val="single" w:sz="4" w:space="0" w:color="000000"/>
              <w:bottom w:val="single" w:sz="4" w:space="0" w:color="000000"/>
              <w:right w:val="single" w:sz="4" w:space="0" w:color="000000"/>
            </w:tcBorders>
          </w:tcPr>
          <w:p w14:paraId="3D09CD94" w14:textId="77777777" w:rsidR="009F6882" w:rsidRDefault="009F6882" w:rsidP="00D83D28">
            <w:r>
              <w:t xml:space="preserve">Are </w:t>
            </w:r>
            <w:proofErr w:type="spellStart"/>
            <w:r>
              <w:t>you</w:t>
            </w:r>
            <w:proofErr w:type="spellEnd"/>
            <w:r>
              <w:t xml:space="preserve"> a </w:t>
            </w:r>
            <w:proofErr w:type="spellStart"/>
            <w:r>
              <w:t>nursing</w:t>
            </w:r>
            <w:proofErr w:type="spellEnd"/>
            <w:r>
              <w:t xml:space="preserve"> </w:t>
            </w:r>
            <w:proofErr w:type="spellStart"/>
            <w:r>
              <w:t>student</w:t>
            </w:r>
            <w:proofErr w:type="spellEnd"/>
            <w:r>
              <w:t xml:space="preserve"> </w:t>
            </w:r>
            <w:proofErr w:type="spellStart"/>
            <w:r>
              <w:t>or</w:t>
            </w:r>
            <w:proofErr w:type="spellEnd"/>
            <w:r>
              <w:t xml:space="preserve"> an </w:t>
            </w:r>
            <w:proofErr w:type="spellStart"/>
            <w:r>
              <w:t>early</w:t>
            </w:r>
            <w:proofErr w:type="spellEnd"/>
            <w:r>
              <w:t xml:space="preserve"> </w:t>
            </w:r>
            <w:proofErr w:type="spellStart"/>
            <w:r>
              <w:t>career</w:t>
            </w:r>
            <w:proofErr w:type="spellEnd"/>
            <w:r>
              <w:t xml:space="preserve"> </w:t>
            </w:r>
            <w:proofErr w:type="spellStart"/>
            <w:r>
              <w:t>nurse</w:t>
            </w:r>
            <w:proofErr w:type="spellEnd"/>
            <w:r>
              <w:t xml:space="preserve">? </w:t>
            </w:r>
            <w:proofErr w:type="spellStart"/>
            <w:r>
              <w:t>Please</w:t>
            </w:r>
            <w:proofErr w:type="spellEnd"/>
            <w:r>
              <w:t xml:space="preserve"> </w:t>
            </w:r>
            <w:proofErr w:type="spellStart"/>
            <w:r>
              <w:t>specify</w:t>
            </w:r>
            <w:proofErr w:type="spellEnd"/>
            <w:r>
              <w:t>:</w:t>
            </w:r>
          </w:p>
        </w:tc>
        <w:tc>
          <w:tcPr>
            <w:tcW w:w="6193" w:type="dxa"/>
            <w:tcBorders>
              <w:top w:val="single" w:sz="4" w:space="0" w:color="000000"/>
              <w:left w:val="single" w:sz="4" w:space="0" w:color="000000"/>
              <w:bottom w:val="single" w:sz="4" w:space="0" w:color="000000"/>
              <w:right w:val="single" w:sz="4" w:space="0" w:color="000000"/>
            </w:tcBorders>
          </w:tcPr>
          <w:p w14:paraId="3C208A6C" w14:textId="77777777" w:rsidR="009F6882" w:rsidRDefault="009F6882" w:rsidP="00D83D28">
            <w:pPr>
              <w:ind w:left="1"/>
            </w:pPr>
          </w:p>
        </w:tc>
      </w:tr>
      <w:tr w:rsidR="009F6882" w14:paraId="17C9DFA8" w14:textId="77777777" w:rsidTr="00D83D28">
        <w:trPr>
          <w:trHeight w:val="562"/>
        </w:trPr>
        <w:tc>
          <w:tcPr>
            <w:tcW w:w="2825" w:type="dxa"/>
            <w:tcBorders>
              <w:top w:val="single" w:sz="4" w:space="0" w:color="000000"/>
              <w:left w:val="single" w:sz="4" w:space="0" w:color="000000"/>
              <w:bottom w:val="single" w:sz="4" w:space="0" w:color="000000"/>
              <w:right w:val="single" w:sz="4" w:space="0" w:color="000000"/>
            </w:tcBorders>
          </w:tcPr>
          <w:p w14:paraId="72F9253F" w14:textId="77777777" w:rsidR="009F6882" w:rsidRDefault="009F6882" w:rsidP="00D83D28">
            <w:proofErr w:type="spellStart"/>
            <w:r>
              <w:t>What</w:t>
            </w:r>
            <w:proofErr w:type="spellEnd"/>
            <w:r>
              <w:t xml:space="preserve"> </w:t>
            </w:r>
            <w:proofErr w:type="spellStart"/>
            <w:r>
              <w:t>year</w:t>
            </w:r>
            <w:proofErr w:type="spellEnd"/>
            <w:r>
              <w:t xml:space="preserve"> do </w:t>
            </w:r>
            <w:proofErr w:type="spellStart"/>
            <w:r>
              <w:t>you</w:t>
            </w:r>
            <w:proofErr w:type="spellEnd"/>
            <w:r>
              <w:t>/</w:t>
            </w:r>
            <w:proofErr w:type="spellStart"/>
            <w:r>
              <w:t>did</w:t>
            </w:r>
            <w:proofErr w:type="spellEnd"/>
            <w:r>
              <w:t xml:space="preserve"> </w:t>
            </w:r>
            <w:proofErr w:type="spellStart"/>
            <w:r>
              <w:t>you</w:t>
            </w:r>
            <w:proofErr w:type="spellEnd"/>
            <w:r>
              <w:t xml:space="preserve"> </w:t>
            </w:r>
            <w:proofErr w:type="spellStart"/>
            <w:r>
              <w:t>graduate</w:t>
            </w:r>
            <w:proofErr w:type="spellEnd"/>
            <w:r>
              <w:t xml:space="preserve">: </w:t>
            </w:r>
          </w:p>
        </w:tc>
        <w:tc>
          <w:tcPr>
            <w:tcW w:w="6193" w:type="dxa"/>
            <w:tcBorders>
              <w:top w:val="single" w:sz="4" w:space="0" w:color="000000"/>
              <w:left w:val="single" w:sz="4" w:space="0" w:color="000000"/>
              <w:bottom w:val="single" w:sz="4" w:space="0" w:color="000000"/>
              <w:right w:val="single" w:sz="4" w:space="0" w:color="000000"/>
            </w:tcBorders>
          </w:tcPr>
          <w:p w14:paraId="5B16E130" w14:textId="77777777" w:rsidR="009F6882" w:rsidRDefault="009F6882" w:rsidP="00D83D28">
            <w:pPr>
              <w:ind w:left="1"/>
            </w:pPr>
            <w:r>
              <w:t xml:space="preserve"> </w:t>
            </w:r>
          </w:p>
        </w:tc>
      </w:tr>
      <w:tr w:rsidR="009F6882" w14:paraId="5D1C5C40" w14:textId="77777777" w:rsidTr="00D83D28">
        <w:trPr>
          <w:trHeight w:val="617"/>
        </w:trPr>
        <w:tc>
          <w:tcPr>
            <w:tcW w:w="2825" w:type="dxa"/>
            <w:tcBorders>
              <w:top w:val="single" w:sz="4" w:space="0" w:color="000000"/>
              <w:left w:val="single" w:sz="4" w:space="0" w:color="000000"/>
              <w:bottom w:val="single" w:sz="4" w:space="0" w:color="000000"/>
              <w:right w:val="single" w:sz="4" w:space="0" w:color="000000"/>
            </w:tcBorders>
          </w:tcPr>
          <w:p w14:paraId="3695F51E" w14:textId="77777777" w:rsidR="009F6882" w:rsidRDefault="009F6882" w:rsidP="00D83D28">
            <w:r>
              <w:t xml:space="preserve">Work Experience: </w:t>
            </w:r>
          </w:p>
        </w:tc>
        <w:tc>
          <w:tcPr>
            <w:tcW w:w="6193" w:type="dxa"/>
            <w:tcBorders>
              <w:top w:val="single" w:sz="4" w:space="0" w:color="000000"/>
              <w:left w:val="single" w:sz="4" w:space="0" w:color="000000"/>
              <w:bottom w:val="single" w:sz="4" w:space="0" w:color="000000"/>
              <w:right w:val="single" w:sz="4" w:space="0" w:color="000000"/>
            </w:tcBorders>
          </w:tcPr>
          <w:p w14:paraId="31E94582" w14:textId="77777777" w:rsidR="009F6882" w:rsidRDefault="009F6882" w:rsidP="00D83D28">
            <w:pPr>
              <w:ind w:left="1"/>
            </w:pPr>
            <w:r>
              <w:t xml:space="preserve"> </w:t>
            </w:r>
          </w:p>
        </w:tc>
      </w:tr>
    </w:tbl>
    <w:p w14:paraId="240BDCCB" w14:textId="77777777" w:rsidR="009F6882" w:rsidRDefault="009F6882" w:rsidP="009F6882">
      <w:pPr>
        <w:spacing w:after="153"/>
      </w:pPr>
      <w:r>
        <w:t xml:space="preserve"> </w:t>
      </w:r>
    </w:p>
    <w:p w14:paraId="76220D8B" w14:textId="77777777" w:rsidR="009F6882" w:rsidRDefault="009F6882" w:rsidP="009F6882">
      <w:pPr>
        <w:spacing w:after="154"/>
        <w:ind w:left="-5"/>
      </w:pPr>
      <w:r>
        <w:t xml:space="preserve">Job position applying for: ______________________________________________________ </w:t>
      </w:r>
    </w:p>
    <w:p w14:paraId="136E775F" w14:textId="77777777" w:rsidR="009F6882" w:rsidRDefault="009F6882" w:rsidP="009F6882">
      <w:pPr>
        <w:spacing w:line="391" w:lineRule="auto"/>
        <w:ind w:left="-5"/>
      </w:pPr>
      <w:r>
        <w:t xml:space="preserve">Secondary positions you are also interested in: _____________________________________ </w:t>
      </w:r>
    </w:p>
    <w:p w14:paraId="0FE64451" w14:textId="77777777" w:rsidR="009F6882" w:rsidRDefault="009F6882" w:rsidP="009F6882">
      <w:pPr>
        <w:spacing w:line="391" w:lineRule="auto"/>
        <w:ind w:left="-5"/>
      </w:pPr>
    </w:p>
    <w:p w14:paraId="0FD791E0" w14:textId="77777777" w:rsidR="009F6882" w:rsidRDefault="009F6882" w:rsidP="009F6882">
      <w:pPr>
        <w:ind w:left="-5"/>
      </w:pPr>
      <w:r>
        <w:t xml:space="preserve">Please tell us about yourself: </w:t>
      </w:r>
    </w:p>
    <w:tbl>
      <w:tblPr>
        <w:tblStyle w:val="TableGrid"/>
        <w:tblW w:w="9018" w:type="dxa"/>
        <w:tblInd w:w="5" w:type="dxa"/>
        <w:tblCellMar>
          <w:top w:w="14" w:type="dxa"/>
          <w:left w:w="108" w:type="dxa"/>
          <w:right w:w="115" w:type="dxa"/>
        </w:tblCellMar>
        <w:tblLook w:val="04A0" w:firstRow="1" w:lastRow="0" w:firstColumn="1" w:lastColumn="0" w:noHBand="0" w:noVBand="1"/>
      </w:tblPr>
      <w:tblGrid>
        <w:gridCol w:w="9018"/>
      </w:tblGrid>
      <w:tr w:rsidR="009F6882" w14:paraId="1C8A9F14" w14:textId="77777777" w:rsidTr="009F6882">
        <w:trPr>
          <w:trHeight w:val="4654"/>
        </w:trPr>
        <w:tc>
          <w:tcPr>
            <w:tcW w:w="9018" w:type="dxa"/>
            <w:tcBorders>
              <w:top w:val="single" w:sz="4" w:space="0" w:color="000000"/>
              <w:left w:val="single" w:sz="4" w:space="0" w:color="000000"/>
              <w:bottom w:val="single" w:sz="4" w:space="0" w:color="000000"/>
              <w:right w:val="single" w:sz="4" w:space="0" w:color="000000"/>
            </w:tcBorders>
          </w:tcPr>
          <w:p w14:paraId="5C03E590" w14:textId="77777777" w:rsidR="009F6882" w:rsidRDefault="009F6882" w:rsidP="00D83D28">
            <w:r>
              <w:t xml:space="preserve"> </w:t>
            </w:r>
          </w:p>
        </w:tc>
      </w:tr>
    </w:tbl>
    <w:p w14:paraId="2F117F29" w14:textId="77777777" w:rsidR="009F6882" w:rsidRDefault="009F6882" w:rsidP="009F6882">
      <w:pPr>
        <w:ind w:left="-5"/>
      </w:pPr>
      <w:r>
        <w:lastRenderedPageBreak/>
        <w:t xml:space="preserve">Please explain what makes you a good fit for this role. Why are you for this position? </w:t>
      </w:r>
    </w:p>
    <w:tbl>
      <w:tblPr>
        <w:tblStyle w:val="TableGrid"/>
        <w:tblW w:w="9018" w:type="dxa"/>
        <w:tblInd w:w="5" w:type="dxa"/>
        <w:tblCellMar>
          <w:top w:w="14" w:type="dxa"/>
          <w:left w:w="108" w:type="dxa"/>
          <w:right w:w="115" w:type="dxa"/>
        </w:tblCellMar>
        <w:tblLook w:val="04A0" w:firstRow="1" w:lastRow="0" w:firstColumn="1" w:lastColumn="0" w:noHBand="0" w:noVBand="1"/>
      </w:tblPr>
      <w:tblGrid>
        <w:gridCol w:w="9018"/>
      </w:tblGrid>
      <w:tr w:rsidR="009F6882" w14:paraId="61ADAD34" w14:textId="77777777" w:rsidTr="00D83D28">
        <w:trPr>
          <w:trHeight w:val="5069"/>
        </w:trPr>
        <w:tc>
          <w:tcPr>
            <w:tcW w:w="9018" w:type="dxa"/>
            <w:tcBorders>
              <w:top w:val="single" w:sz="4" w:space="0" w:color="000000"/>
              <w:left w:val="single" w:sz="4" w:space="0" w:color="000000"/>
              <w:bottom w:val="single" w:sz="4" w:space="0" w:color="000000"/>
              <w:right w:val="single" w:sz="4" w:space="0" w:color="000000"/>
            </w:tcBorders>
          </w:tcPr>
          <w:p w14:paraId="4D48172B" w14:textId="77777777" w:rsidR="009F6882" w:rsidRDefault="009F6882" w:rsidP="00D83D28">
            <w:r>
              <w:t xml:space="preserve"> </w:t>
            </w:r>
          </w:p>
        </w:tc>
      </w:tr>
    </w:tbl>
    <w:p w14:paraId="5EDA82E6" w14:textId="77777777" w:rsidR="009F6882" w:rsidRDefault="009F6882" w:rsidP="009F6882">
      <w:pPr>
        <w:spacing w:after="170"/>
      </w:pPr>
      <w:r>
        <w:rPr>
          <w:rFonts w:ascii="Calibri" w:eastAsia="Calibri" w:hAnsi="Calibri" w:cs="Calibri"/>
        </w:rPr>
        <w:t xml:space="preserve"> </w:t>
      </w:r>
    </w:p>
    <w:p w14:paraId="7FDC97AE" w14:textId="77777777" w:rsidR="009F6882" w:rsidRDefault="009F6882" w:rsidP="009F6882">
      <w:pPr>
        <w:ind w:left="-5"/>
      </w:pPr>
      <w:r>
        <w:t xml:space="preserve">Please write about your motivation. Why are you motivated to take on this role? </w:t>
      </w:r>
    </w:p>
    <w:tbl>
      <w:tblPr>
        <w:tblStyle w:val="TableGrid"/>
        <w:tblW w:w="9018" w:type="dxa"/>
        <w:tblInd w:w="5" w:type="dxa"/>
        <w:tblCellMar>
          <w:top w:w="14" w:type="dxa"/>
          <w:left w:w="108" w:type="dxa"/>
          <w:right w:w="115" w:type="dxa"/>
        </w:tblCellMar>
        <w:tblLook w:val="04A0" w:firstRow="1" w:lastRow="0" w:firstColumn="1" w:lastColumn="0" w:noHBand="0" w:noVBand="1"/>
      </w:tblPr>
      <w:tblGrid>
        <w:gridCol w:w="9018"/>
      </w:tblGrid>
      <w:tr w:rsidR="009F6882" w14:paraId="2B5E6665" w14:textId="77777777" w:rsidTr="00D83D28">
        <w:trPr>
          <w:trHeight w:val="5990"/>
        </w:trPr>
        <w:tc>
          <w:tcPr>
            <w:tcW w:w="9018" w:type="dxa"/>
            <w:tcBorders>
              <w:top w:val="single" w:sz="4" w:space="0" w:color="000000"/>
              <w:left w:val="single" w:sz="4" w:space="0" w:color="000000"/>
              <w:bottom w:val="single" w:sz="4" w:space="0" w:color="000000"/>
              <w:right w:val="single" w:sz="4" w:space="0" w:color="000000"/>
            </w:tcBorders>
          </w:tcPr>
          <w:p w14:paraId="4CB3DE27" w14:textId="77777777" w:rsidR="009F6882" w:rsidRDefault="009F6882" w:rsidP="00D83D28">
            <w:r>
              <w:t xml:space="preserve"> </w:t>
            </w:r>
          </w:p>
        </w:tc>
      </w:tr>
    </w:tbl>
    <w:p w14:paraId="722E8B73" w14:textId="08B0405A" w:rsidR="009F6882" w:rsidRPr="009F6882" w:rsidRDefault="009F6882" w:rsidP="009F6882">
      <w:pPr>
        <w:spacing w:after="114"/>
        <w:rPr>
          <w:sz w:val="28"/>
        </w:rPr>
      </w:pPr>
      <w:r>
        <w:rPr>
          <w:sz w:val="28"/>
        </w:rPr>
        <w:t xml:space="preserve"> </w:t>
      </w:r>
    </w:p>
    <w:p w14:paraId="7EA8AA91" w14:textId="77777777" w:rsidR="009F6882" w:rsidRDefault="009F6882" w:rsidP="009F6882">
      <w:pPr>
        <w:spacing w:after="153"/>
        <w:ind w:left="-5"/>
      </w:pPr>
      <w:r>
        <w:t xml:space="preserve">If you are successful, are you prepared to take on this role until Summer 2025? </w:t>
      </w:r>
    </w:p>
    <w:p w14:paraId="0E4E48DA" w14:textId="4E22D514" w:rsidR="00430A26" w:rsidRDefault="009F6882" w:rsidP="00547395">
      <w:pPr>
        <w:ind w:left="-5"/>
      </w:pPr>
      <w:r>
        <w:t xml:space="preserve">___________________________________________________________________________ </w:t>
      </w:r>
    </w:p>
    <w:sectPr w:rsidR="00430A26" w:rsidSect="008727C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BA0D3C"/>
    <w:multiLevelType w:val="hybridMultilevel"/>
    <w:tmpl w:val="F402AF3C"/>
    <w:lvl w:ilvl="0" w:tplc="97CAABF2">
      <w:start w:val="1"/>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2B2267D8"/>
    <w:multiLevelType w:val="hybridMultilevel"/>
    <w:tmpl w:val="35D4554C"/>
    <w:lvl w:ilvl="0" w:tplc="B9C07A66">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63E51816"/>
    <w:multiLevelType w:val="hybridMultilevel"/>
    <w:tmpl w:val="4870794C"/>
    <w:lvl w:ilvl="0" w:tplc="6C30F590">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724331928">
    <w:abstractNumId w:val="2"/>
  </w:num>
  <w:num w:numId="2" w16cid:durableId="1177232975">
    <w:abstractNumId w:val="1"/>
  </w:num>
  <w:num w:numId="3" w16cid:durableId="6958845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5E5D"/>
    <w:rsid w:val="00001946"/>
    <w:rsid w:val="00095184"/>
    <w:rsid w:val="000E52F2"/>
    <w:rsid w:val="00157F5D"/>
    <w:rsid w:val="001642F3"/>
    <w:rsid w:val="00255E5D"/>
    <w:rsid w:val="00267339"/>
    <w:rsid w:val="002D533F"/>
    <w:rsid w:val="00430A26"/>
    <w:rsid w:val="00436FDC"/>
    <w:rsid w:val="00482CF8"/>
    <w:rsid w:val="00512133"/>
    <w:rsid w:val="00547395"/>
    <w:rsid w:val="00562F31"/>
    <w:rsid w:val="00586654"/>
    <w:rsid w:val="005D3416"/>
    <w:rsid w:val="006741F5"/>
    <w:rsid w:val="0075690F"/>
    <w:rsid w:val="007C10F7"/>
    <w:rsid w:val="008727CF"/>
    <w:rsid w:val="008A60AA"/>
    <w:rsid w:val="009F6385"/>
    <w:rsid w:val="009F6882"/>
    <w:rsid w:val="00AD3F34"/>
    <w:rsid w:val="00B82EA9"/>
    <w:rsid w:val="00BD43BB"/>
    <w:rsid w:val="00C3737D"/>
    <w:rsid w:val="00C870CF"/>
    <w:rsid w:val="00CE3F70"/>
    <w:rsid w:val="00E10F76"/>
    <w:rsid w:val="00F96F54"/>
    <w:rsid w:val="00FE1EDC"/>
  </w:rsids>
  <m:mathPr>
    <m:mathFont m:val="Cambria Math"/>
    <m:brkBin m:val="before"/>
    <m:brkBinSub m:val="--"/>
    <m:smallFrac m:val="0"/>
    <m:dispDef/>
    <m:lMargin m:val="0"/>
    <m:rMargin m:val="0"/>
    <m:defJc m:val="centerGroup"/>
    <m:wrapIndent m:val="1440"/>
    <m:intLim m:val="subSup"/>
    <m:naryLim m:val="undOvr"/>
  </m:mathPr>
  <w:themeFontLang w:val="nb-NO"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35BA997"/>
  <w15:chartTrackingRefBased/>
  <w15:docId w15:val="{515E0E60-DEB0-4480-9C2B-FA242FBCD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5E5D"/>
    <w:pPr>
      <w:spacing w:after="0" w:line="360" w:lineRule="auto"/>
    </w:pPr>
  </w:style>
  <w:style w:type="paragraph" w:styleId="Heading1">
    <w:name w:val="heading 1"/>
    <w:basedOn w:val="Normal"/>
    <w:next w:val="Normal"/>
    <w:link w:val="Heading1Char"/>
    <w:uiPriority w:val="9"/>
    <w:qFormat/>
    <w:rsid w:val="001642F3"/>
    <w:pPr>
      <w:keepNext/>
      <w:keepLines/>
      <w:spacing w:before="240"/>
      <w:outlineLvl w:val="0"/>
    </w:pPr>
    <w:rPr>
      <w:rFonts w:ascii="Calibri" w:eastAsiaTheme="majorEastAsia" w:hAnsi="Calibri" w:cstheme="majorBidi"/>
      <w:color w:val="000000" w:themeColor="text1"/>
      <w:sz w:val="28"/>
      <w:szCs w:val="32"/>
    </w:rPr>
  </w:style>
  <w:style w:type="paragraph" w:styleId="Heading2">
    <w:name w:val="heading 2"/>
    <w:basedOn w:val="Normal"/>
    <w:next w:val="Normal"/>
    <w:link w:val="Heading2Char"/>
    <w:uiPriority w:val="9"/>
    <w:unhideWhenUsed/>
    <w:qFormat/>
    <w:rsid w:val="001642F3"/>
    <w:pPr>
      <w:keepNext/>
      <w:keepLines/>
      <w:spacing w:before="40"/>
      <w:outlineLvl w:val="1"/>
    </w:pPr>
    <w:rPr>
      <w:rFonts w:ascii="Calibri" w:eastAsiaTheme="majorEastAsia" w:hAnsi="Calibri" w:cstheme="majorBidi"/>
      <w:sz w:val="40"/>
      <w:szCs w:val="26"/>
    </w:rPr>
  </w:style>
  <w:style w:type="paragraph" w:styleId="Heading3">
    <w:name w:val="heading 3"/>
    <w:basedOn w:val="Normal"/>
    <w:next w:val="Normal"/>
    <w:link w:val="Heading3Char"/>
    <w:autoRedefine/>
    <w:uiPriority w:val="9"/>
    <w:unhideWhenUsed/>
    <w:qFormat/>
    <w:rsid w:val="001642F3"/>
    <w:pPr>
      <w:keepNext/>
      <w:keepLines/>
      <w:spacing w:before="160" w:after="120" w:line="480" w:lineRule="auto"/>
      <w:outlineLvl w:val="2"/>
    </w:pPr>
    <w:rPr>
      <w:rFonts w:ascii="Calibri" w:eastAsiaTheme="majorEastAsia" w:hAnsi="Calibri" w:cstheme="majorBidi"/>
      <w:sz w:val="28"/>
      <w:szCs w:val="24"/>
    </w:rPr>
  </w:style>
  <w:style w:type="paragraph" w:styleId="Heading4">
    <w:name w:val="heading 4"/>
    <w:aliases w:val="A Spørsmål"/>
    <w:basedOn w:val="Normal"/>
    <w:next w:val="Normal"/>
    <w:link w:val="Heading4Char"/>
    <w:autoRedefine/>
    <w:uiPriority w:val="9"/>
    <w:unhideWhenUsed/>
    <w:qFormat/>
    <w:rsid w:val="001642F3"/>
    <w:pPr>
      <w:keepNext/>
      <w:keepLines/>
      <w:spacing w:before="40"/>
      <w:outlineLvl w:val="3"/>
    </w:pPr>
    <w:rPr>
      <w:rFonts w:ascii="Calibri" w:eastAsiaTheme="majorEastAsia" w:hAnsi="Calibri" w:cstheme="majorBidi"/>
      <w:iCs/>
      <w:sz w:val="28"/>
    </w:rPr>
  </w:style>
  <w:style w:type="paragraph" w:styleId="Heading5">
    <w:name w:val="heading 5"/>
    <w:basedOn w:val="Normal"/>
    <w:next w:val="Normal"/>
    <w:link w:val="Heading5Char"/>
    <w:uiPriority w:val="9"/>
    <w:semiHidden/>
    <w:unhideWhenUsed/>
    <w:qFormat/>
    <w:rsid w:val="001642F3"/>
    <w:pPr>
      <w:keepNext/>
      <w:keepLines/>
      <w:spacing w:before="40"/>
      <w:outlineLvl w:val="4"/>
    </w:pPr>
    <w:rPr>
      <w:rFonts w:ascii="Calibri" w:eastAsiaTheme="majorEastAsia" w:hAnsi="Calibri" w:cstheme="majorBidi"/>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42F3"/>
    <w:rPr>
      <w:rFonts w:ascii="Calibri" w:eastAsiaTheme="majorEastAsia" w:hAnsi="Calibri" w:cstheme="majorBidi"/>
      <w:color w:val="000000" w:themeColor="text1"/>
      <w:sz w:val="28"/>
      <w:szCs w:val="32"/>
    </w:rPr>
  </w:style>
  <w:style w:type="character" w:customStyle="1" w:styleId="Heading2Char">
    <w:name w:val="Heading 2 Char"/>
    <w:basedOn w:val="DefaultParagraphFont"/>
    <w:link w:val="Heading2"/>
    <w:uiPriority w:val="9"/>
    <w:rsid w:val="001642F3"/>
    <w:rPr>
      <w:rFonts w:ascii="Calibri" w:eastAsiaTheme="majorEastAsia" w:hAnsi="Calibri" w:cstheme="majorBidi"/>
      <w:sz w:val="40"/>
      <w:szCs w:val="26"/>
    </w:rPr>
  </w:style>
  <w:style w:type="character" w:customStyle="1" w:styleId="Heading3Char">
    <w:name w:val="Heading 3 Char"/>
    <w:basedOn w:val="DefaultParagraphFont"/>
    <w:link w:val="Heading3"/>
    <w:uiPriority w:val="9"/>
    <w:rsid w:val="001642F3"/>
    <w:rPr>
      <w:rFonts w:ascii="Calibri" w:eastAsiaTheme="majorEastAsia" w:hAnsi="Calibri" w:cstheme="majorBidi"/>
      <w:sz w:val="28"/>
      <w:szCs w:val="24"/>
    </w:rPr>
  </w:style>
  <w:style w:type="character" w:customStyle="1" w:styleId="Heading4Char">
    <w:name w:val="Heading 4 Char"/>
    <w:aliases w:val="A Spørsmål Char"/>
    <w:basedOn w:val="DefaultParagraphFont"/>
    <w:link w:val="Heading4"/>
    <w:uiPriority w:val="9"/>
    <w:rsid w:val="001642F3"/>
    <w:rPr>
      <w:rFonts w:ascii="Calibri" w:eastAsiaTheme="majorEastAsia" w:hAnsi="Calibri" w:cstheme="majorBidi"/>
      <w:iCs/>
      <w:sz w:val="28"/>
    </w:rPr>
  </w:style>
  <w:style w:type="character" w:customStyle="1" w:styleId="Heading5Char">
    <w:name w:val="Heading 5 Char"/>
    <w:basedOn w:val="DefaultParagraphFont"/>
    <w:link w:val="Heading5"/>
    <w:uiPriority w:val="9"/>
    <w:semiHidden/>
    <w:rsid w:val="001642F3"/>
    <w:rPr>
      <w:rFonts w:ascii="Calibri" w:eastAsiaTheme="majorEastAsia" w:hAnsi="Calibri" w:cstheme="majorBidi"/>
      <w:b/>
    </w:rPr>
  </w:style>
  <w:style w:type="paragraph" w:customStyle="1" w:styleId="Normalcam">
    <w:name w:val="Normal cam"/>
    <w:basedOn w:val="Normal"/>
    <w:link w:val="NormalcamTegn"/>
    <w:autoRedefine/>
    <w:qFormat/>
    <w:rsid w:val="00436FDC"/>
    <w:rPr>
      <w:rFonts w:ascii="Cambria" w:hAnsi="Cambria"/>
      <w:sz w:val="24"/>
    </w:rPr>
  </w:style>
  <w:style w:type="character" w:customStyle="1" w:styleId="NormalcamTegn">
    <w:name w:val="Normal cam Tegn"/>
    <w:basedOn w:val="DefaultParagraphFont"/>
    <w:link w:val="Normalcam"/>
    <w:rsid w:val="00436FDC"/>
    <w:rPr>
      <w:rFonts w:ascii="Cambria" w:hAnsi="Cambria"/>
      <w:sz w:val="24"/>
    </w:rPr>
  </w:style>
  <w:style w:type="character" w:styleId="IntenseReference">
    <w:name w:val="Intense Reference"/>
    <w:aliases w:val="Hoved i tabell"/>
    <w:basedOn w:val="SubtleReference"/>
    <w:uiPriority w:val="32"/>
    <w:qFormat/>
    <w:rsid w:val="002D533F"/>
    <w:rPr>
      <w:rFonts w:ascii="Calibri" w:hAnsi="Calibri"/>
      <w:b w:val="0"/>
      <w:bCs/>
      <w:smallCaps/>
      <w:color w:val="auto"/>
      <w:spacing w:val="5"/>
      <w:sz w:val="20"/>
    </w:rPr>
  </w:style>
  <w:style w:type="character" w:styleId="SubtleReference">
    <w:name w:val="Subtle Reference"/>
    <w:uiPriority w:val="31"/>
    <w:qFormat/>
    <w:rsid w:val="00255E5D"/>
  </w:style>
  <w:style w:type="character" w:styleId="BookTitle">
    <w:name w:val="Book Title"/>
    <w:aliases w:val="Stor i tabell"/>
    <w:basedOn w:val="DefaultParagraphFont"/>
    <w:uiPriority w:val="33"/>
    <w:qFormat/>
    <w:rsid w:val="002D533F"/>
    <w:rPr>
      <w:rFonts w:ascii="Calibri" w:hAnsi="Calibri"/>
      <w:b w:val="0"/>
      <w:bCs/>
      <w:i w:val="0"/>
      <w:iCs/>
      <w:color w:val="auto"/>
      <w:spacing w:val="5"/>
      <w:sz w:val="28"/>
    </w:rPr>
  </w:style>
  <w:style w:type="paragraph" w:styleId="ListParagraph">
    <w:name w:val="List Paragraph"/>
    <w:basedOn w:val="Normal"/>
    <w:uiPriority w:val="34"/>
    <w:qFormat/>
    <w:rsid w:val="00255E5D"/>
    <w:pPr>
      <w:ind w:left="720"/>
      <w:contextualSpacing/>
    </w:pPr>
  </w:style>
  <w:style w:type="paragraph" w:styleId="BodyText">
    <w:name w:val="Body Text"/>
    <w:basedOn w:val="Normal"/>
    <w:link w:val="BodyTextChar"/>
    <w:uiPriority w:val="99"/>
    <w:unhideWhenUsed/>
    <w:rsid w:val="00255E5D"/>
    <w:pPr>
      <w:spacing w:after="120"/>
    </w:pPr>
  </w:style>
  <w:style w:type="character" w:customStyle="1" w:styleId="BodyTextChar">
    <w:name w:val="Body Text Char"/>
    <w:basedOn w:val="DefaultParagraphFont"/>
    <w:link w:val="BodyText"/>
    <w:uiPriority w:val="99"/>
    <w:rsid w:val="00255E5D"/>
  </w:style>
  <w:style w:type="paragraph" w:styleId="TOCHeading">
    <w:name w:val="TOC Heading"/>
    <w:basedOn w:val="Heading1"/>
    <w:next w:val="Normal"/>
    <w:uiPriority w:val="39"/>
    <w:unhideWhenUsed/>
    <w:qFormat/>
    <w:rsid w:val="00255E5D"/>
    <w:pPr>
      <w:spacing w:line="259" w:lineRule="auto"/>
      <w:outlineLvl w:val="9"/>
    </w:pPr>
    <w:rPr>
      <w:rFonts w:asciiTheme="majorHAnsi" w:hAnsiTheme="majorHAnsi"/>
      <w:color w:val="2F5496" w:themeColor="accent1" w:themeShade="BF"/>
      <w:sz w:val="32"/>
      <w:lang w:eastAsia="en-AU"/>
    </w:rPr>
  </w:style>
  <w:style w:type="paragraph" w:styleId="TOC3">
    <w:name w:val="toc 3"/>
    <w:basedOn w:val="Normal"/>
    <w:next w:val="Normal"/>
    <w:autoRedefine/>
    <w:uiPriority w:val="39"/>
    <w:unhideWhenUsed/>
    <w:rsid w:val="00255E5D"/>
    <w:pPr>
      <w:spacing w:after="100"/>
      <w:ind w:left="440"/>
    </w:pPr>
  </w:style>
  <w:style w:type="character" w:styleId="Hyperlink">
    <w:name w:val="Hyperlink"/>
    <w:basedOn w:val="DefaultParagraphFont"/>
    <w:uiPriority w:val="99"/>
    <w:unhideWhenUsed/>
    <w:rsid w:val="00255E5D"/>
    <w:rPr>
      <w:color w:val="0563C1" w:themeColor="hyperlink"/>
      <w:u w:val="single"/>
    </w:rPr>
  </w:style>
  <w:style w:type="paragraph" w:styleId="NoSpacing">
    <w:name w:val="No Spacing"/>
    <w:basedOn w:val="Heading3"/>
    <w:uiPriority w:val="1"/>
    <w:qFormat/>
    <w:rsid w:val="00255E5D"/>
  </w:style>
  <w:style w:type="character" w:styleId="UnresolvedMention">
    <w:name w:val="Unresolved Mention"/>
    <w:basedOn w:val="DefaultParagraphFont"/>
    <w:uiPriority w:val="99"/>
    <w:semiHidden/>
    <w:unhideWhenUsed/>
    <w:rsid w:val="00095184"/>
    <w:rPr>
      <w:color w:val="605E5C"/>
      <w:shd w:val="clear" w:color="auto" w:fill="E1DFDD"/>
    </w:rPr>
  </w:style>
  <w:style w:type="table" w:customStyle="1" w:styleId="TableGrid">
    <w:name w:val="TableGrid"/>
    <w:rsid w:val="009F6882"/>
    <w:pPr>
      <w:spacing w:after="0" w:line="240" w:lineRule="auto"/>
    </w:pPr>
    <w:rPr>
      <w:rFonts w:eastAsiaTheme="minorEastAsia"/>
      <w:kern w:val="2"/>
      <w:lang w:val="de-AT" w:eastAsia="en-GB"/>
      <w14:ligatures w14:val="standardContextual"/>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hello.ensa@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131</TotalTime>
  <Pages>11</Pages>
  <Words>2599</Words>
  <Characters>14121</Characters>
  <Application>Microsoft Office Word</Application>
  <DocSecurity>0</DocSecurity>
  <Lines>299</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Benedicte Molnes</dc:creator>
  <cp:keywords/>
  <dc:description/>
  <cp:lastModifiedBy>Benedicte Molnes</cp:lastModifiedBy>
  <cp:revision>24</cp:revision>
  <dcterms:created xsi:type="dcterms:W3CDTF">2024-01-31T13:03:00Z</dcterms:created>
  <dcterms:modified xsi:type="dcterms:W3CDTF">2024-01-31T18:20:00Z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3eb8c4b4-375e-4c10-bd68-b6c92b7694f9</vt:lpwstr>
  </property>
</Properties>
</file>